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6F" w:rsidRPr="002D6B01" w:rsidRDefault="00E30E32">
      <w:pPr>
        <w:rPr>
          <w:rFonts w:ascii="Century Gothic" w:hAnsi="Century Gothic"/>
          <w:b/>
        </w:rPr>
      </w:pPr>
      <w:r w:rsidRPr="002D6B01">
        <w:rPr>
          <w:rFonts w:ascii="Century Gothic" w:hAnsi="Century Gothic"/>
          <w:b/>
        </w:rPr>
        <w:t>Election</w:t>
      </w:r>
      <w:r w:rsidR="00752ECE">
        <w:rPr>
          <w:rFonts w:ascii="Century Gothic" w:hAnsi="Century Gothic"/>
          <w:b/>
        </w:rPr>
        <w:t>s Security</w:t>
      </w:r>
    </w:p>
    <w:p w:rsidR="00E30E32" w:rsidRPr="002D6B01" w:rsidRDefault="00E30E32">
      <w:pPr>
        <w:rPr>
          <w:rFonts w:ascii="Century Gothic" w:hAnsi="Century Gothic"/>
        </w:rPr>
      </w:pPr>
    </w:p>
    <w:p w:rsidR="002D6B01" w:rsidRPr="002D6B01" w:rsidRDefault="002D6B01">
      <w:pPr>
        <w:rPr>
          <w:rFonts w:ascii="Century Gothic" w:hAnsi="Century Gothic"/>
        </w:rPr>
      </w:pPr>
      <w:r w:rsidRPr="002D6B01">
        <w:rPr>
          <w:rFonts w:ascii="Century Gothic" w:hAnsi="Century Gothic"/>
          <w:b/>
        </w:rPr>
        <w:t>Dr. Barbara Simons</w:t>
      </w:r>
      <w:r w:rsidRPr="002D6B01">
        <w:rPr>
          <w:rFonts w:ascii="Century Gothic" w:hAnsi="Century Gothic"/>
        </w:rPr>
        <w:t xml:space="preserve"> is the Board Chair of Verified Voting. She </w:t>
      </w:r>
      <w:r w:rsidRPr="002D6B01">
        <w:rPr>
          <w:rStyle w:val="s1"/>
          <w:rFonts w:ascii="Century Gothic" w:hAnsi="Century Gothic"/>
        </w:rPr>
        <w:t xml:space="preserve">is a former President of the Association for Computing Machinery (ACM), the nation’s largest educational and scientific computing society. </w:t>
      </w:r>
      <w:r w:rsidRPr="002D6B01">
        <w:rPr>
          <w:rStyle w:val="s1"/>
          <w:rFonts w:ascii="Century Gothic" w:hAnsi="Century Gothic"/>
        </w:rPr>
        <w:t>Dr. Simons</w:t>
      </w:r>
      <w:r w:rsidRPr="002D6B01">
        <w:rPr>
          <w:rStyle w:val="s1"/>
          <w:rFonts w:ascii="Century Gothic" w:hAnsi="Century Gothic"/>
        </w:rPr>
        <w:t xml:space="preserve"> is the only woman to have received the Distinguished Engineering Alumni Award from the College of Engineering of U.C. Berkeley, where she earned her Ph.D. in computer science. A fellow of ACM and of the American Association for the Advancement of Science, she also received the Computing Research Association Distinguished Service Award and the Electronic Frontier Foundation Pioneer Award. An expert on electronic v</w:t>
      </w:r>
      <w:bookmarkStart w:id="0" w:name="_GoBack"/>
      <w:bookmarkEnd w:id="0"/>
      <w:r w:rsidRPr="002D6B01">
        <w:rPr>
          <w:rStyle w:val="s1"/>
          <w:rFonts w:ascii="Century Gothic" w:hAnsi="Century Gothic"/>
        </w:rPr>
        <w:t xml:space="preserve">oting, she published </w:t>
      </w:r>
      <w:r w:rsidRPr="002D6B01">
        <w:rPr>
          <w:rStyle w:val="s1"/>
          <w:rFonts w:ascii="Century Gothic" w:hAnsi="Century Gothic"/>
          <w:i/>
        </w:rPr>
        <w:t>Broken Ballots: Will Your Vote Count</w:t>
      </w:r>
      <w:proofErr w:type="gramStart"/>
      <w:r w:rsidRPr="002D6B01">
        <w:rPr>
          <w:rStyle w:val="s1"/>
          <w:rFonts w:ascii="Century Gothic" w:hAnsi="Century Gothic"/>
          <w:i/>
        </w:rPr>
        <w:t>?,</w:t>
      </w:r>
      <w:proofErr w:type="gramEnd"/>
      <w:r w:rsidRPr="002D6B01">
        <w:rPr>
          <w:rStyle w:val="s1"/>
          <w:rFonts w:ascii="Century Gothic" w:hAnsi="Century Gothic"/>
        </w:rPr>
        <w:t xml:space="preserve"> a book on voting machines co-authored with Douglas Jones. She has been on the Board of Advisors of the U.S. Election Assistance Commission since 2008, and she co-authored the report that led to the cancellation of Department of Defense’s Internet voting project (SERVE) in 2004 because of security concerns. She was a member of the National Workshop on Internet Voting, convened by President </w:t>
      </w:r>
      <w:proofErr w:type="gramStart"/>
      <w:r w:rsidRPr="002D6B01">
        <w:rPr>
          <w:rStyle w:val="s1"/>
          <w:rFonts w:ascii="Century Gothic" w:hAnsi="Century Gothic"/>
        </w:rPr>
        <w:t>Clinton, that</w:t>
      </w:r>
      <w:proofErr w:type="gramEnd"/>
      <w:r w:rsidRPr="002D6B01">
        <w:rPr>
          <w:rStyle w:val="s1"/>
          <w:rFonts w:ascii="Century Gothic" w:hAnsi="Century Gothic"/>
        </w:rPr>
        <w:t xml:space="preserve"> conducted one of the first studies of Internet Voting and produced a report in 2001. She co-authored the July 2015 report of the U.S. Vote Foundation entitled </w:t>
      </w:r>
      <w:r w:rsidRPr="002D6B01">
        <w:rPr>
          <w:rStyle w:val="s1"/>
          <w:rFonts w:ascii="Century Gothic" w:hAnsi="Century Gothic"/>
          <w:i/>
        </w:rPr>
        <w:t>The Future of Voting: End-to-End Verifiable Internet Voting</w:t>
      </w:r>
      <w:r w:rsidRPr="002D6B01">
        <w:rPr>
          <w:rStyle w:val="s1"/>
          <w:rFonts w:ascii="Century Gothic" w:hAnsi="Century Gothic"/>
        </w:rPr>
        <w:t>.  She is retired from IBM Research.</w:t>
      </w:r>
    </w:p>
    <w:p w:rsidR="002D6B01" w:rsidRPr="002D6B01" w:rsidRDefault="002D6B01" w:rsidP="00E30E32">
      <w:pPr>
        <w:rPr>
          <w:rFonts w:ascii="Century Gothic" w:hAnsi="Century Gothic"/>
          <w:b/>
          <w:bCs/>
        </w:rPr>
      </w:pPr>
    </w:p>
    <w:p w:rsidR="00E30E32" w:rsidRPr="002D6B01" w:rsidRDefault="00E30E32" w:rsidP="00E30E32">
      <w:pPr>
        <w:rPr>
          <w:rFonts w:ascii="Century Gothic" w:hAnsi="Century Gothic"/>
        </w:rPr>
      </w:pPr>
      <w:r w:rsidRPr="002D6B01">
        <w:rPr>
          <w:rFonts w:ascii="Century Gothic" w:hAnsi="Century Gothic"/>
          <w:b/>
          <w:bCs/>
        </w:rPr>
        <w:t>Susan Lapsley</w:t>
      </w:r>
      <w:r w:rsidRPr="002D6B01">
        <w:rPr>
          <w:rFonts w:ascii="Century Gothic" w:hAnsi="Century Gothic"/>
        </w:rPr>
        <w:t xml:space="preserve"> serves as Deputy Secretary of State and Counsel for Secretary of State Alex Padilla. Ms. </w:t>
      </w:r>
      <w:proofErr w:type="spellStart"/>
      <w:r w:rsidRPr="002D6B01">
        <w:rPr>
          <w:rFonts w:ascii="Century Gothic" w:hAnsi="Century Gothic"/>
        </w:rPr>
        <w:t>Lapsley’s</w:t>
      </w:r>
      <w:proofErr w:type="spellEnd"/>
      <w:r w:rsidRPr="002D6B01">
        <w:rPr>
          <w:rFonts w:ascii="Century Gothic" w:hAnsi="Century Gothic"/>
        </w:rPr>
        <w:t xml:space="preserve"> responsibilities include voting technology review, testing, certification in California, implementation and oversight of the statewide voter registration database, coordination of election cybersecurity for the Office of Secretary of State, implementation of the federal Help America Vote Act, which includes the management of over $400 million in federal funds, and implementation and management of the state’s $220 million in voting technology replacement funds. Ms. Lapsley earned a Juris Doctor degree from the Santa Clara University, School of Law.</w:t>
      </w:r>
    </w:p>
    <w:p w:rsidR="00E30E32" w:rsidRPr="002D6B01" w:rsidRDefault="00E30E32">
      <w:pPr>
        <w:rPr>
          <w:rFonts w:ascii="Century Gothic" w:hAnsi="Century Gothic"/>
        </w:rPr>
      </w:pPr>
    </w:p>
    <w:p w:rsidR="00E30E32" w:rsidRPr="002D6B01" w:rsidRDefault="00E30E32" w:rsidP="00E30E32">
      <w:pPr>
        <w:rPr>
          <w:rFonts w:ascii="Century Gothic" w:hAnsi="Century Gothic"/>
        </w:rPr>
      </w:pPr>
      <w:r w:rsidRPr="002D6B01">
        <w:rPr>
          <w:rFonts w:ascii="Century Gothic" w:hAnsi="Century Gothic"/>
          <w:b/>
        </w:rPr>
        <w:t>Chris</w:t>
      </w:r>
      <w:r w:rsidRPr="002D6B01">
        <w:rPr>
          <w:rFonts w:ascii="Century Gothic" w:hAnsi="Century Gothic"/>
          <w:b/>
        </w:rPr>
        <w:t xml:space="preserve"> Reidel</w:t>
      </w:r>
      <w:r w:rsidRPr="002D6B01">
        <w:rPr>
          <w:rFonts w:ascii="Century Gothic" w:hAnsi="Century Gothic"/>
        </w:rPr>
        <w:t xml:space="preserve"> serves as the U.S. Department of Homeland Security’s Supervisory Protective Security Advisor (SPSA) to the Cybersecurity and Infrastructure Security Agency’s (CISA) Northern California and Nevada based Districts. PSAs engage with Private and Public Sector owners and operators across all 16 Critical Infrastructure Sectors. Mr. Reidel has 24 years of experience supporting Homeland Security, Intelligence Community, Emergency Management, and Department of Defense, agencies across Local, State, Federal, and International, levels of government. He began his career in 1996 as a United States Marine serving both domestically and abroad. He has supported numerous emergency management exercises, incident </w:t>
      </w:r>
      <w:r w:rsidRPr="002D6B01">
        <w:rPr>
          <w:rFonts w:ascii="Century Gothic" w:hAnsi="Century Gothic"/>
        </w:rPr>
        <w:lastRenderedPageBreak/>
        <w:t>response activations, and intelligence operations, and regularly addresses audiences on related matters. Mr. Reidel has a Master of Science degree in Security Management from Bellevue University in Nebraska. He resides with his wife and children in Northern California.</w:t>
      </w:r>
    </w:p>
    <w:p w:rsidR="002D6B01" w:rsidRPr="002D6B01" w:rsidRDefault="002D6B01" w:rsidP="002D6B01">
      <w:pPr>
        <w:rPr>
          <w:rFonts w:ascii="Century Gothic" w:hAnsi="Century Gothic"/>
        </w:rPr>
      </w:pPr>
      <w:r w:rsidRPr="002D6B01">
        <w:rPr>
          <w:rFonts w:ascii="Century Gothic" w:hAnsi="Century Gothic"/>
          <w:b/>
          <w:bCs/>
        </w:rPr>
        <w:t>Timothy Perry</w:t>
      </w:r>
      <w:r w:rsidRPr="002D6B01">
        <w:rPr>
          <w:rFonts w:ascii="Century Gothic" w:hAnsi="Century Gothic"/>
        </w:rPr>
        <w:t xml:space="preserve"> serves as Chief of Staff and Deputy Homeland Security Advisor at the California Governor’s Office of Emergency Services. Prior to his appointment by Governor Newsom, Mr. Perry was an adjunct professor at the Pepperdine University School of Law, and counsel at Wilmer, Cutler, Pickering, Hale and Dorr LLP from 2014 to 2019. From 2008 to 2014, Mr. Perry was an Assistant U.S. Attorney in the Major Frauds and Special Prosecutions Unit at the U.S. Attorney’s Office, Southern District of California, where he first-chaired twelve federal felony jury trials and led several high profile investigations related to violent crime, financial fraud, national security, and public integrity. In 2013, Mr. Perry was a recipient of the Attorney General’s award, the USDOJ’s highest honor. In addition to his work as a lawyer and public safety official, Mr. Perry has written widely on topics such as immigration, election security, the practice of investigations, and oceans law.</w:t>
      </w:r>
    </w:p>
    <w:p w:rsidR="00E30E32" w:rsidRPr="002D6B01" w:rsidRDefault="002D6B01" w:rsidP="002D6B01">
      <w:pPr>
        <w:rPr>
          <w:rFonts w:ascii="Century Gothic" w:hAnsi="Century Gothic"/>
        </w:rPr>
      </w:pPr>
      <w:r w:rsidRPr="002D6B01">
        <w:rPr>
          <w:rFonts w:ascii="Century Gothic" w:hAnsi="Century Gothic"/>
        </w:rPr>
        <w:t>Mr. Perry served as a law clerk for the Honorable Peter W. Hall at the U.S. Court of Appeals for the Second Circuit from 2006 to 2007.  Mr. Perry earned a Juris Doctor degree from the University of California, Berkeley School of Law; a Master of Science degree in political studies from the University of Cape Town, which he attended as a US Fulbright Scholar; and a Bachelor of Arts degree in Linguistics from Brown University.</w:t>
      </w:r>
    </w:p>
    <w:sectPr w:rsidR="00E30E32" w:rsidRPr="002D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DF"/>
    <w:rsid w:val="00007E0F"/>
    <w:rsid w:val="002D6B01"/>
    <w:rsid w:val="005A6AA5"/>
    <w:rsid w:val="00752ECE"/>
    <w:rsid w:val="00BB64DF"/>
    <w:rsid w:val="00E30E32"/>
    <w:rsid w:val="00F3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E32"/>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DefaultParagraphFont"/>
    <w:rsid w:val="002D6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E32"/>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DefaultParagraphFont"/>
    <w:rsid w:val="002D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067">
      <w:bodyDiv w:val="1"/>
      <w:marLeft w:val="0"/>
      <w:marRight w:val="0"/>
      <w:marTop w:val="0"/>
      <w:marBottom w:val="0"/>
      <w:divBdr>
        <w:top w:val="none" w:sz="0" w:space="0" w:color="auto"/>
        <w:left w:val="none" w:sz="0" w:space="0" w:color="auto"/>
        <w:bottom w:val="none" w:sz="0" w:space="0" w:color="auto"/>
        <w:right w:val="none" w:sz="0" w:space="0" w:color="auto"/>
      </w:divBdr>
    </w:div>
    <w:div w:id="10057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Palo Alto</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Sandra</dc:creator>
  <cp:lastModifiedBy>Lee, Sandra</cp:lastModifiedBy>
  <cp:revision>2</cp:revision>
  <dcterms:created xsi:type="dcterms:W3CDTF">2020-02-21T00:13:00Z</dcterms:created>
  <dcterms:modified xsi:type="dcterms:W3CDTF">2020-02-21T00:57:00Z</dcterms:modified>
</cp:coreProperties>
</file>