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44791" w14:textId="195BFAB1" w:rsidR="0041571A" w:rsidRDefault="0041571A" w:rsidP="00CD6AEF">
      <w:pPr>
        <w:tabs>
          <w:tab w:val="center" w:pos="4680"/>
        </w:tabs>
        <w:suppressAutoHyphens/>
        <w:spacing w:line="240" w:lineRule="atLeast"/>
        <w:jc w:val="center"/>
        <w:rPr>
          <w:rFonts w:ascii="Times New Roman" w:hAnsi="Times New Roman" w:cs="Times New Roman"/>
          <w:b/>
          <w:spacing w:val="-3"/>
          <w:sz w:val="28"/>
          <w:szCs w:val="28"/>
        </w:rPr>
      </w:pPr>
      <w:r>
        <w:rPr>
          <w:rFonts w:ascii="Times New Roman" w:hAnsi="Times New Roman" w:cs="Times New Roman"/>
          <w:b/>
          <w:spacing w:val="-3"/>
          <w:sz w:val="28"/>
          <w:szCs w:val="28"/>
        </w:rPr>
        <w:t>Excerpts From</w:t>
      </w:r>
    </w:p>
    <w:p w14:paraId="2B2A85CE" w14:textId="77777777" w:rsidR="0041571A" w:rsidRDefault="0041571A" w:rsidP="00CD6AEF">
      <w:pPr>
        <w:tabs>
          <w:tab w:val="center" w:pos="4680"/>
        </w:tabs>
        <w:suppressAutoHyphens/>
        <w:spacing w:line="240" w:lineRule="atLeast"/>
        <w:jc w:val="center"/>
        <w:rPr>
          <w:rFonts w:ascii="Times New Roman" w:hAnsi="Times New Roman" w:cs="Times New Roman"/>
          <w:b/>
          <w:spacing w:val="-3"/>
          <w:sz w:val="28"/>
          <w:szCs w:val="28"/>
        </w:rPr>
      </w:pPr>
    </w:p>
    <w:p w14:paraId="529141A6" w14:textId="77777777" w:rsidR="00193E40" w:rsidRPr="003339C7" w:rsidRDefault="00193E40" w:rsidP="00CD6AEF">
      <w:pPr>
        <w:tabs>
          <w:tab w:val="center" w:pos="4680"/>
        </w:tabs>
        <w:suppressAutoHyphens/>
        <w:spacing w:line="240" w:lineRule="atLeast"/>
        <w:jc w:val="center"/>
        <w:rPr>
          <w:rFonts w:ascii="Times New Roman" w:hAnsi="Times New Roman" w:cs="Times New Roman"/>
          <w:b/>
          <w:i/>
          <w:spacing w:val="-3"/>
          <w:sz w:val="28"/>
          <w:szCs w:val="28"/>
        </w:rPr>
      </w:pPr>
      <w:r w:rsidRPr="003339C7">
        <w:rPr>
          <w:rFonts w:ascii="Times New Roman" w:hAnsi="Times New Roman" w:cs="Times New Roman"/>
          <w:b/>
          <w:i/>
          <w:spacing w:val="-3"/>
          <w:sz w:val="28"/>
          <w:szCs w:val="28"/>
        </w:rPr>
        <w:t>MOSKOVITZ ON APPEAL</w:t>
      </w:r>
    </w:p>
    <w:p w14:paraId="29906408" w14:textId="77777777" w:rsidR="00193E40" w:rsidRPr="00757531" w:rsidRDefault="00193E40" w:rsidP="00193E40">
      <w:pPr>
        <w:tabs>
          <w:tab w:val="center" w:pos="4680"/>
        </w:tabs>
        <w:suppressAutoHyphens/>
        <w:spacing w:line="240" w:lineRule="atLeast"/>
        <w:jc w:val="both"/>
        <w:rPr>
          <w:rFonts w:ascii="Times New Roman" w:hAnsi="Times New Roman" w:cs="Times New Roman"/>
          <w:b/>
          <w:spacing w:val="-3"/>
          <w:sz w:val="28"/>
          <w:szCs w:val="28"/>
        </w:rPr>
      </w:pPr>
    </w:p>
    <w:p w14:paraId="235A61DF" w14:textId="77777777" w:rsidR="00193E40" w:rsidRPr="00757531" w:rsidRDefault="00193E40" w:rsidP="00193E40">
      <w:pPr>
        <w:tabs>
          <w:tab w:val="center" w:pos="4680"/>
        </w:tabs>
        <w:suppressAutoHyphens/>
        <w:spacing w:line="240" w:lineRule="atLeast"/>
        <w:jc w:val="center"/>
        <w:rPr>
          <w:rFonts w:ascii="Times New Roman" w:hAnsi="Times New Roman" w:cs="Times New Roman"/>
          <w:spacing w:val="-3"/>
          <w:sz w:val="28"/>
          <w:szCs w:val="28"/>
        </w:rPr>
      </w:pPr>
      <w:r w:rsidRPr="00757531">
        <w:rPr>
          <w:rFonts w:ascii="Times New Roman" w:hAnsi="Times New Roman" w:cs="Times New Roman"/>
          <w:b/>
          <w:spacing w:val="-3"/>
          <w:sz w:val="28"/>
          <w:szCs w:val="28"/>
        </w:rPr>
        <w:t>Advanced Insights From An Appellate Advocate Who Wins</w:t>
      </w:r>
    </w:p>
    <w:p w14:paraId="1497A38C" w14:textId="77777777" w:rsidR="00CD6AEF" w:rsidRPr="00757531" w:rsidRDefault="00CD6AEF" w:rsidP="00193E40">
      <w:pPr>
        <w:tabs>
          <w:tab w:val="center" w:pos="4680"/>
        </w:tabs>
        <w:suppressAutoHyphens/>
        <w:spacing w:line="240" w:lineRule="atLeast"/>
        <w:jc w:val="center"/>
        <w:rPr>
          <w:rFonts w:ascii="Times New Roman" w:hAnsi="Times New Roman" w:cs="Times New Roman"/>
          <w:spacing w:val="-3"/>
          <w:sz w:val="28"/>
          <w:szCs w:val="28"/>
        </w:rPr>
      </w:pPr>
    </w:p>
    <w:p w14:paraId="1869EBC8" w14:textId="6C7377CA" w:rsidR="00CD6AEF" w:rsidRPr="00757531" w:rsidRDefault="002630A9" w:rsidP="00193E40">
      <w:pPr>
        <w:tabs>
          <w:tab w:val="center" w:pos="4680"/>
        </w:tabs>
        <w:suppressAutoHyphens/>
        <w:spacing w:line="240" w:lineRule="atLeast"/>
        <w:jc w:val="center"/>
        <w:rPr>
          <w:rFonts w:ascii="Times New Roman" w:hAnsi="Times New Roman" w:cs="Times New Roman"/>
          <w:spacing w:val="-3"/>
          <w:sz w:val="28"/>
          <w:szCs w:val="28"/>
        </w:rPr>
      </w:pPr>
      <w:r w:rsidRPr="00757531">
        <w:rPr>
          <w:rFonts w:ascii="Times New Roman" w:hAnsi="Times New Roman" w:cs="Times New Roman"/>
          <w:spacing w:val="-3"/>
          <w:sz w:val="28"/>
          <w:szCs w:val="28"/>
        </w:rPr>
        <w:t>Published by LexisNexis</w:t>
      </w:r>
      <w:r w:rsidR="00B37CA7" w:rsidRPr="00757531">
        <w:rPr>
          <w:rFonts w:ascii="Times New Roman" w:hAnsi="Times New Roman" w:cs="Times New Roman"/>
          <w:spacing w:val="-3"/>
          <w:sz w:val="28"/>
          <w:szCs w:val="28"/>
        </w:rPr>
        <w:t>, 2015</w:t>
      </w:r>
    </w:p>
    <w:p w14:paraId="6626756B" w14:textId="77777777" w:rsidR="00B37CA7" w:rsidRPr="00757531" w:rsidRDefault="00B37CA7" w:rsidP="00193E40">
      <w:pPr>
        <w:tabs>
          <w:tab w:val="center" w:pos="4680"/>
        </w:tabs>
        <w:suppressAutoHyphens/>
        <w:spacing w:line="240" w:lineRule="atLeast"/>
        <w:jc w:val="center"/>
        <w:rPr>
          <w:rFonts w:ascii="Times New Roman" w:hAnsi="Times New Roman" w:cs="Times New Roman"/>
          <w:spacing w:val="-3"/>
          <w:sz w:val="28"/>
          <w:szCs w:val="28"/>
        </w:rPr>
      </w:pPr>
    </w:p>
    <w:p w14:paraId="32871ACB" w14:textId="24C76C22" w:rsidR="00CD6AEF" w:rsidRPr="00757531" w:rsidRDefault="00B37CA7" w:rsidP="00193E40">
      <w:pPr>
        <w:tabs>
          <w:tab w:val="center" w:pos="4680"/>
        </w:tabs>
        <w:suppressAutoHyphens/>
        <w:spacing w:line="240" w:lineRule="atLeast"/>
        <w:jc w:val="center"/>
        <w:rPr>
          <w:rFonts w:ascii="Times New Roman" w:hAnsi="Times New Roman" w:cs="Times New Roman"/>
          <w:spacing w:val="-3"/>
          <w:sz w:val="28"/>
          <w:szCs w:val="28"/>
        </w:rPr>
      </w:pPr>
      <w:r w:rsidRPr="00757531">
        <w:rPr>
          <w:rFonts w:ascii="Times New Roman" w:hAnsi="Times New Roman" w:cs="Times New Roman"/>
          <w:spacing w:val="-3"/>
          <w:sz w:val="28"/>
          <w:szCs w:val="28"/>
        </w:rPr>
        <w:t xml:space="preserve">See: </w:t>
      </w:r>
      <w:r w:rsidR="00CD6AEF" w:rsidRPr="00757531">
        <w:rPr>
          <w:rFonts w:ascii="Times New Roman" w:hAnsi="Times New Roman" w:cs="Times New Roman"/>
          <w:spacing w:val="-3"/>
          <w:sz w:val="28"/>
          <w:szCs w:val="28"/>
        </w:rPr>
        <w:t>http://www.lexisnexis.com/store/catalog/booktemplate/productdetail.jsp?pageName=relatedProducts&amp;skuId=sku11590358&amp;catId=62&amp;prodId=prod22600333#</w:t>
      </w:r>
    </w:p>
    <w:p w14:paraId="5D696F1E" w14:textId="77777777" w:rsidR="00193E40" w:rsidRPr="00757531" w:rsidRDefault="00193E40" w:rsidP="00193E40">
      <w:pPr>
        <w:tabs>
          <w:tab w:val="center" w:pos="4680"/>
        </w:tabs>
        <w:suppressAutoHyphens/>
        <w:spacing w:line="240" w:lineRule="atLeast"/>
        <w:jc w:val="both"/>
        <w:rPr>
          <w:rFonts w:ascii="Times New Roman" w:hAnsi="Times New Roman" w:cs="Times New Roman"/>
          <w:b/>
          <w:spacing w:val="-3"/>
          <w:sz w:val="28"/>
          <w:szCs w:val="28"/>
        </w:rPr>
      </w:pPr>
      <w:r w:rsidRPr="00757531">
        <w:rPr>
          <w:rFonts w:ascii="Times New Roman" w:hAnsi="Times New Roman" w:cs="Times New Roman"/>
          <w:b/>
          <w:spacing w:val="-3"/>
          <w:sz w:val="28"/>
          <w:szCs w:val="28"/>
        </w:rPr>
        <w:fldChar w:fldCharType="begin"/>
      </w:r>
      <w:r w:rsidRPr="00757531">
        <w:rPr>
          <w:rFonts w:ascii="Times New Roman" w:hAnsi="Times New Roman" w:cs="Times New Roman"/>
          <w:b/>
          <w:spacing w:val="-3"/>
          <w:sz w:val="28"/>
          <w:szCs w:val="28"/>
        </w:rPr>
        <w:instrText xml:space="preserve">PRIVATE </w:instrText>
      </w:r>
      <w:r w:rsidRPr="00757531">
        <w:rPr>
          <w:rFonts w:ascii="Times New Roman" w:hAnsi="Times New Roman" w:cs="Times New Roman"/>
          <w:b/>
          <w:spacing w:val="-3"/>
          <w:sz w:val="28"/>
          <w:szCs w:val="28"/>
        </w:rPr>
        <w:fldChar w:fldCharType="end"/>
      </w:r>
    </w:p>
    <w:p w14:paraId="30D8BA33" w14:textId="77777777" w:rsidR="00193E40" w:rsidRPr="00757531" w:rsidRDefault="00193E40" w:rsidP="00193E40">
      <w:pPr>
        <w:tabs>
          <w:tab w:val="left" w:pos="-720"/>
        </w:tabs>
        <w:suppressAutoHyphens/>
        <w:spacing w:line="240" w:lineRule="atLeast"/>
        <w:jc w:val="both"/>
        <w:rPr>
          <w:rFonts w:ascii="Times New Roman" w:hAnsi="Times New Roman" w:cs="Times New Roman"/>
          <w:spacing w:val="-3"/>
          <w:sz w:val="28"/>
          <w:szCs w:val="28"/>
        </w:rPr>
      </w:pPr>
    </w:p>
    <w:p w14:paraId="7C2FCBE6" w14:textId="77777777" w:rsidR="00193E40" w:rsidRPr="00757531" w:rsidRDefault="00193E40" w:rsidP="00193E40">
      <w:pPr>
        <w:tabs>
          <w:tab w:val="center" w:pos="4680"/>
        </w:tabs>
        <w:suppressAutoHyphens/>
        <w:spacing w:line="240" w:lineRule="atLeast"/>
        <w:jc w:val="both"/>
        <w:rPr>
          <w:rFonts w:ascii="Times New Roman" w:hAnsi="Times New Roman" w:cs="Times New Roman"/>
          <w:spacing w:val="-3"/>
          <w:sz w:val="28"/>
          <w:szCs w:val="28"/>
        </w:rPr>
      </w:pPr>
      <w:r w:rsidRPr="00757531">
        <w:rPr>
          <w:rFonts w:ascii="Times New Roman" w:hAnsi="Times New Roman" w:cs="Times New Roman"/>
          <w:spacing w:val="-3"/>
          <w:sz w:val="28"/>
          <w:szCs w:val="28"/>
        </w:rPr>
        <w:tab/>
        <w:t>by</w:t>
      </w:r>
    </w:p>
    <w:p w14:paraId="50AE2AC5" w14:textId="77777777" w:rsidR="00193E40" w:rsidRPr="00757531" w:rsidRDefault="00193E40" w:rsidP="00193E40">
      <w:pPr>
        <w:tabs>
          <w:tab w:val="center" w:pos="4680"/>
        </w:tabs>
        <w:suppressAutoHyphens/>
        <w:spacing w:line="240" w:lineRule="atLeast"/>
        <w:jc w:val="both"/>
        <w:rPr>
          <w:rFonts w:ascii="Times New Roman" w:hAnsi="Times New Roman" w:cs="Times New Roman"/>
          <w:spacing w:val="-3"/>
          <w:sz w:val="28"/>
          <w:szCs w:val="28"/>
        </w:rPr>
      </w:pPr>
      <w:r w:rsidRPr="00757531">
        <w:rPr>
          <w:rFonts w:ascii="Times New Roman" w:hAnsi="Times New Roman" w:cs="Times New Roman"/>
          <w:spacing w:val="-3"/>
          <w:sz w:val="28"/>
          <w:szCs w:val="28"/>
        </w:rPr>
        <w:tab/>
        <w:t>MYRON MOSKOVITZ</w:t>
      </w:r>
    </w:p>
    <w:p w14:paraId="44AB96EA" w14:textId="77777777" w:rsidR="00193E40" w:rsidRPr="00757531" w:rsidRDefault="00193E40" w:rsidP="00193E40">
      <w:pPr>
        <w:tabs>
          <w:tab w:val="left" w:pos="-720"/>
        </w:tabs>
        <w:suppressAutoHyphens/>
        <w:spacing w:line="240" w:lineRule="atLeast"/>
        <w:jc w:val="both"/>
        <w:rPr>
          <w:rFonts w:ascii="Times New Roman" w:hAnsi="Times New Roman" w:cs="Times New Roman"/>
          <w:spacing w:val="-3"/>
          <w:sz w:val="28"/>
          <w:szCs w:val="28"/>
        </w:rPr>
      </w:pPr>
    </w:p>
    <w:p w14:paraId="3F6E24F2" w14:textId="53076472" w:rsidR="00193E40" w:rsidRPr="00757531" w:rsidRDefault="00193E40" w:rsidP="00193E40">
      <w:pPr>
        <w:widowControl/>
        <w:autoSpaceDE/>
        <w:autoSpaceDN/>
        <w:adjustRightInd/>
        <w:spacing w:after="200" w:line="276" w:lineRule="auto"/>
        <w:rPr>
          <w:rFonts w:ascii="Times New Roman" w:hAnsi="Times New Roman" w:cs="Times New Roman"/>
          <w:spacing w:val="-3"/>
          <w:sz w:val="28"/>
          <w:szCs w:val="28"/>
        </w:rPr>
      </w:pPr>
      <w:r w:rsidRPr="00757531">
        <w:rPr>
          <w:rFonts w:ascii="Times New Roman" w:hAnsi="Times New Roman" w:cs="Times New Roman"/>
          <w:spacing w:val="-3"/>
          <w:sz w:val="28"/>
          <w:szCs w:val="28"/>
        </w:rPr>
        <w:tab/>
        <w:t xml:space="preserve">Myron Moskovitz graduated from Berkeley Law School as a member of Law Review and Order of the Coif.  He then served as a law clerk to Justice Raymond E. Peters of the California Supreme Court. </w:t>
      </w:r>
    </w:p>
    <w:p w14:paraId="7F8C2B61" w14:textId="499ACF16" w:rsidR="00193E40" w:rsidRPr="00757531" w:rsidRDefault="00193E40" w:rsidP="00193E40">
      <w:pPr>
        <w:widowControl/>
        <w:autoSpaceDE/>
        <w:autoSpaceDN/>
        <w:adjustRightInd/>
        <w:spacing w:after="200" w:line="276" w:lineRule="auto"/>
        <w:rPr>
          <w:rFonts w:ascii="Times New Roman" w:hAnsi="Times New Roman" w:cs="Times New Roman"/>
          <w:spacing w:val="-3"/>
          <w:sz w:val="28"/>
          <w:szCs w:val="28"/>
        </w:rPr>
      </w:pPr>
      <w:r w:rsidRPr="00757531">
        <w:rPr>
          <w:rFonts w:ascii="Times New Roman" w:hAnsi="Times New Roman" w:cs="Times New Roman"/>
          <w:spacing w:val="-3"/>
          <w:sz w:val="28"/>
          <w:szCs w:val="28"/>
        </w:rPr>
        <w:tab/>
      </w:r>
      <w:r w:rsidR="003339C7">
        <w:rPr>
          <w:rFonts w:ascii="Times New Roman" w:hAnsi="Times New Roman" w:cs="Times New Roman"/>
          <w:spacing w:val="-3"/>
          <w:sz w:val="28"/>
          <w:szCs w:val="28"/>
        </w:rPr>
        <w:t>He</w:t>
      </w:r>
      <w:r w:rsidRPr="00757531">
        <w:rPr>
          <w:rFonts w:ascii="Times New Roman" w:hAnsi="Times New Roman" w:cs="Times New Roman"/>
          <w:spacing w:val="-3"/>
          <w:sz w:val="28"/>
          <w:szCs w:val="28"/>
        </w:rPr>
        <w:t xml:space="preserve"> has handled and consulted on hundreds of appeals in state and federal courts, including the California and United States Supreme Courts.  When representing appellants, he has obtained reversals in over 70% of his cases (while the average reversal rate is below 20%).  </w:t>
      </w:r>
    </w:p>
    <w:p w14:paraId="3F6935C7" w14:textId="77777777" w:rsidR="00193E40" w:rsidRPr="00757531" w:rsidRDefault="00193E40" w:rsidP="00193E40">
      <w:pPr>
        <w:tabs>
          <w:tab w:val="center" w:pos="0"/>
        </w:tabs>
        <w:suppressAutoHyphens/>
        <w:spacing w:line="240" w:lineRule="atLeast"/>
        <w:rPr>
          <w:rFonts w:ascii="Times New Roman" w:hAnsi="Times New Roman" w:cs="Times New Roman"/>
          <w:spacing w:val="-3"/>
          <w:sz w:val="28"/>
          <w:szCs w:val="28"/>
        </w:rPr>
      </w:pPr>
      <w:r w:rsidRPr="00757531">
        <w:rPr>
          <w:rFonts w:ascii="Times New Roman" w:hAnsi="Times New Roman" w:cs="Times New Roman"/>
          <w:spacing w:val="-3"/>
          <w:sz w:val="28"/>
          <w:szCs w:val="28"/>
        </w:rPr>
        <w:tab/>
        <w:t xml:space="preserve">He has taught several thousand lawyers how to write winning briefs and argue their appeals effectively.  </w:t>
      </w:r>
    </w:p>
    <w:p w14:paraId="4240F1C7" w14:textId="77777777" w:rsidR="00193E40" w:rsidRPr="00757531" w:rsidRDefault="00193E40" w:rsidP="00193E40">
      <w:pPr>
        <w:tabs>
          <w:tab w:val="center" w:pos="0"/>
        </w:tabs>
        <w:suppressAutoHyphens/>
        <w:spacing w:line="240" w:lineRule="atLeast"/>
        <w:rPr>
          <w:rFonts w:ascii="Times New Roman" w:hAnsi="Times New Roman" w:cs="Times New Roman"/>
          <w:spacing w:val="-3"/>
          <w:sz w:val="28"/>
          <w:szCs w:val="28"/>
        </w:rPr>
      </w:pPr>
    </w:p>
    <w:p w14:paraId="6FCC3C37" w14:textId="77777777" w:rsidR="007D60D8" w:rsidRPr="00757531" w:rsidRDefault="00193E40" w:rsidP="00193E40">
      <w:pPr>
        <w:tabs>
          <w:tab w:val="center" w:pos="0"/>
        </w:tabs>
        <w:suppressAutoHyphens/>
        <w:spacing w:line="240" w:lineRule="atLeast"/>
        <w:rPr>
          <w:rFonts w:ascii="Times New Roman" w:hAnsi="Times New Roman" w:cs="Times New Roman"/>
          <w:spacing w:val="-3"/>
          <w:sz w:val="28"/>
          <w:szCs w:val="28"/>
        </w:rPr>
      </w:pPr>
      <w:r w:rsidRPr="00757531">
        <w:rPr>
          <w:rFonts w:ascii="Times New Roman" w:hAnsi="Times New Roman" w:cs="Times New Roman"/>
          <w:spacing w:val="-3"/>
          <w:sz w:val="28"/>
          <w:szCs w:val="28"/>
        </w:rPr>
        <w:tab/>
        <w:t xml:space="preserve">He is a Member of the California Bar, and is also admitted to practice before the United States Supreme Court, the United States Courts of Appeal for the Second and Ninth Circuits, and the U.S. District Courts for the Northern, Eastern, and Central Districts of California.  He has handled cases in all of these courts. </w:t>
      </w:r>
    </w:p>
    <w:p w14:paraId="6995C233" w14:textId="77777777" w:rsidR="007D60D8" w:rsidRPr="00757531" w:rsidRDefault="007D60D8" w:rsidP="00193E40">
      <w:pPr>
        <w:tabs>
          <w:tab w:val="center" w:pos="0"/>
        </w:tabs>
        <w:suppressAutoHyphens/>
        <w:spacing w:line="240" w:lineRule="atLeast"/>
        <w:rPr>
          <w:rFonts w:ascii="Times New Roman" w:hAnsi="Times New Roman" w:cs="Times New Roman"/>
          <w:spacing w:val="-3"/>
          <w:sz w:val="28"/>
          <w:szCs w:val="28"/>
        </w:rPr>
      </w:pPr>
    </w:p>
    <w:p w14:paraId="27E29C91" w14:textId="77777777" w:rsidR="007D60D8" w:rsidRPr="00757531" w:rsidRDefault="007D60D8" w:rsidP="007D60D8">
      <w:pPr>
        <w:tabs>
          <w:tab w:val="center" w:pos="0"/>
        </w:tabs>
        <w:suppressAutoHyphens/>
        <w:spacing w:line="240" w:lineRule="atLeast"/>
        <w:rPr>
          <w:rFonts w:ascii="Times New Roman" w:hAnsi="Times New Roman" w:cs="Times New Roman"/>
          <w:spacing w:val="-3"/>
          <w:sz w:val="28"/>
          <w:szCs w:val="28"/>
        </w:rPr>
      </w:pPr>
      <w:r w:rsidRPr="00757531">
        <w:rPr>
          <w:rFonts w:ascii="Times New Roman" w:hAnsi="Times New Roman" w:cs="Times New Roman"/>
          <w:spacing w:val="-3"/>
          <w:sz w:val="28"/>
          <w:szCs w:val="28"/>
        </w:rPr>
        <w:tab/>
        <w:t>He is now Legal Director of Moskovitz Appellate Team, a group of former appellate judges and law clerks.</w:t>
      </w:r>
      <w:r w:rsidR="00193E40" w:rsidRPr="00757531">
        <w:rPr>
          <w:rFonts w:ascii="Times New Roman" w:hAnsi="Times New Roman" w:cs="Times New Roman"/>
          <w:spacing w:val="-3"/>
          <w:sz w:val="28"/>
          <w:szCs w:val="28"/>
        </w:rPr>
        <w:t xml:space="preserve"> </w:t>
      </w:r>
      <w:r w:rsidRPr="00757531">
        <w:rPr>
          <w:rFonts w:ascii="Times New Roman" w:hAnsi="Times New Roman" w:cs="Times New Roman"/>
          <w:spacing w:val="-3"/>
          <w:sz w:val="28"/>
          <w:szCs w:val="28"/>
        </w:rPr>
        <w:t xml:space="preserve"> </w:t>
      </w:r>
      <w:r w:rsidRPr="00757531">
        <w:rPr>
          <w:rFonts w:ascii="Times New Roman" w:hAnsi="Times New Roman" w:cs="Times New Roman"/>
          <w:spacing w:val="-3"/>
          <w:sz w:val="28"/>
          <w:szCs w:val="28"/>
        </w:rPr>
        <w:t>Website: MoskovitzAppellateTeam.com.</w:t>
      </w:r>
    </w:p>
    <w:p w14:paraId="154C7BCB" w14:textId="77777777" w:rsidR="00193E40" w:rsidRPr="00757531" w:rsidRDefault="00193E40" w:rsidP="00193E40">
      <w:pPr>
        <w:tabs>
          <w:tab w:val="center" w:pos="0"/>
        </w:tabs>
        <w:suppressAutoHyphens/>
        <w:spacing w:line="240" w:lineRule="atLeast"/>
        <w:rPr>
          <w:rFonts w:ascii="Times New Roman" w:hAnsi="Times New Roman" w:cs="Times New Roman"/>
          <w:spacing w:val="-3"/>
          <w:sz w:val="28"/>
          <w:szCs w:val="28"/>
        </w:rPr>
      </w:pPr>
    </w:p>
    <w:p w14:paraId="3235D9D6" w14:textId="77777777" w:rsidR="00193E40" w:rsidRPr="00757531" w:rsidRDefault="00193E40" w:rsidP="00193E40">
      <w:pPr>
        <w:tabs>
          <w:tab w:val="center" w:pos="0"/>
        </w:tabs>
        <w:suppressAutoHyphens/>
        <w:spacing w:line="240" w:lineRule="atLeast"/>
        <w:rPr>
          <w:rFonts w:ascii="Times New Roman" w:hAnsi="Times New Roman" w:cs="Times New Roman"/>
          <w:spacing w:val="-3"/>
          <w:sz w:val="28"/>
          <w:szCs w:val="28"/>
        </w:rPr>
      </w:pPr>
      <w:r w:rsidRPr="00757531">
        <w:rPr>
          <w:rFonts w:ascii="Times New Roman" w:hAnsi="Times New Roman" w:cs="Times New Roman"/>
          <w:spacing w:val="-3"/>
          <w:sz w:val="28"/>
          <w:szCs w:val="28"/>
        </w:rPr>
        <w:tab/>
        <w:t xml:space="preserve">He lives in Piedmont, California, with his wife Diana and son Ari.  </w:t>
      </w:r>
    </w:p>
    <w:p w14:paraId="56F2BE55" w14:textId="77777777" w:rsidR="00193E40" w:rsidRPr="00757531" w:rsidRDefault="00193E40" w:rsidP="00193E40">
      <w:pPr>
        <w:tabs>
          <w:tab w:val="center" w:pos="0"/>
        </w:tabs>
        <w:suppressAutoHyphens/>
        <w:spacing w:line="240" w:lineRule="atLeast"/>
        <w:rPr>
          <w:rFonts w:ascii="Times New Roman" w:hAnsi="Times New Roman" w:cs="Times New Roman"/>
          <w:spacing w:val="-3"/>
          <w:sz w:val="28"/>
          <w:szCs w:val="28"/>
        </w:rPr>
      </w:pPr>
    </w:p>
    <w:p w14:paraId="397CA9AE" w14:textId="1C893BCC" w:rsidR="00193E40" w:rsidRPr="00757531" w:rsidRDefault="00193E40" w:rsidP="00193E40">
      <w:pPr>
        <w:tabs>
          <w:tab w:val="center" w:pos="0"/>
        </w:tabs>
        <w:suppressAutoHyphens/>
        <w:spacing w:line="240" w:lineRule="atLeast"/>
        <w:rPr>
          <w:rFonts w:ascii="Times New Roman" w:hAnsi="Times New Roman" w:cs="Times New Roman"/>
          <w:spacing w:val="-3"/>
          <w:sz w:val="28"/>
          <w:szCs w:val="28"/>
        </w:rPr>
      </w:pPr>
      <w:r w:rsidRPr="00757531">
        <w:rPr>
          <w:rFonts w:ascii="Times New Roman" w:hAnsi="Times New Roman" w:cs="Times New Roman"/>
          <w:spacing w:val="-3"/>
          <w:sz w:val="28"/>
          <w:szCs w:val="28"/>
        </w:rPr>
        <w:tab/>
        <w:t xml:space="preserve">He can be contacted at myronmoskovitz@gmailcom or (510) 384-0354.  </w:t>
      </w:r>
    </w:p>
    <w:p w14:paraId="7E865A24" w14:textId="77777777" w:rsidR="00193E40" w:rsidRPr="00757531" w:rsidRDefault="00193E40" w:rsidP="00193E40">
      <w:pPr>
        <w:tabs>
          <w:tab w:val="left" w:pos="-720"/>
        </w:tabs>
        <w:suppressAutoHyphens/>
        <w:spacing w:line="240" w:lineRule="atLeast"/>
        <w:jc w:val="center"/>
        <w:rPr>
          <w:rFonts w:ascii="Times New Roman" w:hAnsi="Times New Roman" w:cs="Times New Roman"/>
          <w:b/>
          <w:bCs/>
          <w:sz w:val="28"/>
          <w:szCs w:val="28"/>
        </w:rPr>
      </w:pPr>
    </w:p>
    <w:p w14:paraId="033D006E" w14:textId="1FD26F43" w:rsidR="00193E40" w:rsidRPr="0041571A" w:rsidRDefault="0041571A" w:rsidP="0041571A">
      <w:pPr>
        <w:pStyle w:val="ListParagraph"/>
        <w:tabs>
          <w:tab w:val="left" w:pos="-720"/>
        </w:tabs>
        <w:suppressAutoHyphens/>
        <w:spacing w:line="240" w:lineRule="atLeast"/>
        <w:jc w:val="center"/>
        <w:rPr>
          <w:rFonts w:ascii="Times New Roman" w:hAnsi="Times New Roman" w:cs="Times New Roman"/>
          <w:b/>
          <w:bCs/>
          <w:sz w:val="28"/>
          <w:szCs w:val="28"/>
        </w:rPr>
      </w:pPr>
      <w:r>
        <w:rPr>
          <w:rFonts w:ascii="Times New Roman" w:hAnsi="Times New Roman" w:cs="Times New Roman"/>
          <w:b/>
          <w:bCs/>
          <w:sz w:val="28"/>
          <w:szCs w:val="28"/>
        </w:rPr>
        <w:t>* * * *</w:t>
      </w:r>
    </w:p>
    <w:p w14:paraId="1F884CF3" w14:textId="670317C8" w:rsidR="00193E40" w:rsidRPr="00757531" w:rsidRDefault="00193E40">
      <w:pPr>
        <w:widowControl/>
        <w:autoSpaceDE/>
        <w:autoSpaceDN/>
        <w:adjustRightInd/>
        <w:rPr>
          <w:rFonts w:ascii="Times New Roman" w:hAnsi="Times New Roman" w:cs="Times New Roman"/>
          <w:b/>
          <w:bCs/>
          <w:sz w:val="28"/>
          <w:szCs w:val="28"/>
        </w:rPr>
      </w:pPr>
    </w:p>
    <w:p w14:paraId="4AFCC9A3" w14:textId="77777777" w:rsidR="00193E40" w:rsidRPr="00757531" w:rsidRDefault="00193E40" w:rsidP="00193E40">
      <w:pPr>
        <w:tabs>
          <w:tab w:val="left" w:pos="-720"/>
        </w:tabs>
        <w:suppressAutoHyphens/>
        <w:spacing w:line="240" w:lineRule="atLeast"/>
        <w:jc w:val="center"/>
        <w:rPr>
          <w:rFonts w:ascii="Times New Roman" w:hAnsi="Times New Roman" w:cs="Times New Roman"/>
          <w:b/>
          <w:bCs/>
          <w:sz w:val="28"/>
          <w:szCs w:val="28"/>
        </w:rPr>
      </w:pPr>
      <w:r w:rsidRPr="00757531">
        <w:rPr>
          <w:rFonts w:ascii="Times New Roman" w:hAnsi="Times New Roman" w:cs="Times New Roman"/>
          <w:b/>
          <w:bCs/>
          <w:sz w:val="28"/>
          <w:szCs w:val="28"/>
        </w:rPr>
        <w:t xml:space="preserve">Chapter 24: Seek "Top Court" Review? </w:t>
      </w:r>
    </w:p>
    <w:p w14:paraId="5ED0575E" w14:textId="77777777" w:rsidR="00193E40" w:rsidRPr="00757531" w:rsidRDefault="00193E40" w:rsidP="00193E40">
      <w:pPr>
        <w:tabs>
          <w:tab w:val="left" w:pos="-720"/>
        </w:tabs>
        <w:suppressAutoHyphens/>
        <w:spacing w:line="240" w:lineRule="atLeast"/>
        <w:jc w:val="center"/>
        <w:rPr>
          <w:rFonts w:ascii="Times New Roman" w:hAnsi="Times New Roman" w:cs="Times New Roman"/>
          <w:b/>
          <w:bCs/>
          <w:i/>
          <w:sz w:val="28"/>
          <w:szCs w:val="28"/>
        </w:rPr>
      </w:pPr>
    </w:p>
    <w:p w14:paraId="79B4933A" w14:textId="77777777" w:rsidR="00193E40" w:rsidRPr="00757531" w:rsidRDefault="00193E40" w:rsidP="00193E40">
      <w:pPr>
        <w:tabs>
          <w:tab w:val="left" w:pos="-720"/>
        </w:tabs>
        <w:suppressAutoHyphens/>
        <w:spacing w:line="240" w:lineRule="atLeast"/>
        <w:jc w:val="center"/>
        <w:rPr>
          <w:rFonts w:ascii="Times New Roman" w:hAnsi="Times New Roman" w:cs="Times New Roman"/>
          <w:b/>
          <w:bCs/>
          <w:i/>
          <w:sz w:val="28"/>
          <w:szCs w:val="28"/>
        </w:rPr>
      </w:pPr>
      <w:r w:rsidRPr="00757531">
        <w:rPr>
          <w:rFonts w:ascii="Times New Roman" w:hAnsi="Times New Roman" w:cs="Times New Roman"/>
          <w:b/>
          <w:bCs/>
          <w:i/>
          <w:sz w:val="28"/>
          <w:szCs w:val="28"/>
        </w:rPr>
        <w:t xml:space="preserve">The Problem </w:t>
      </w:r>
    </w:p>
    <w:p w14:paraId="1F810F5C" w14:textId="77777777" w:rsidR="00193E40" w:rsidRPr="00757531" w:rsidRDefault="00193E40" w:rsidP="00193E40">
      <w:pPr>
        <w:tabs>
          <w:tab w:val="left" w:pos="-720"/>
        </w:tabs>
        <w:suppressAutoHyphens/>
        <w:spacing w:line="240" w:lineRule="atLeast"/>
        <w:jc w:val="center"/>
        <w:rPr>
          <w:rFonts w:ascii="Times New Roman" w:hAnsi="Times New Roman" w:cs="Times New Roman"/>
          <w:b/>
          <w:bCs/>
          <w:sz w:val="28"/>
          <w:szCs w:val="28"/>
        </w:rPr>
      </w:pPr>
    </w:p>
    <w:p w14:paraId="3536F67E" w14:textId="77777777" w:rsidR="00193E40" w:rsidRPr="00757531" w:rsidRDefault="00193E40" w:rsidP="00193E40">
      <w:pPr>
        <w:tabs>
          <w:tab w:val="left" w:pos="-720"/>
        </w:tabs>
        <w:suppressAutoHyphens/>
        <w:spacing w:line="240" w:lineRule="atLeast"/>
        <w:rPr>
          <w:rFonts w:ascii="Times New Roman" w:hAnsi="Times New Roman" w:cs="Times New Roman"/>
          <w:bCs/>
          <w:sz w:val="28"/>
          <w:szCs w:val="28"/>
        </w:rPr>
      </w:pPr>
      <w:r w:rsidRPr="00757531">
        <w:rPr>
          <w:rFonts w:ascii="Times New Roman" w:hAnsi="Times New Roman" w:cs="Times New Roman"/>
          <w:b/>
          <w:bCs/>
          <w:sz w:val="28"/>
          <w:szCs w:val="28"/>
        </w:rPr>
        <w:tab/>
      </w:r>
      <w:r w:rsidRPr="00757531">
        <w:rPr>
          <w:rFonts w:ascii="Times New Roman" w:hAnsi="Times New Roman" w:cs="Times New Roman"/>
          <w:bCs/>
          <w:sz w:val="28"/>
          <w:szCs w:val="28"/>
        </w:rPr>
        <w:t xml:space="preserve">Most jurisdictions have two levels of appellate courts: an intermediate appellate court, and what I'll call the "Top Court".  In New York, the Top Court is called the Court of Appeals.  In most other states, it's called the State Supreme Court.  And, of course, the Toppest Court of all is the U.S. Supreme Court.  </w:t>
      </w:r>
    </w:p>
    <w:p w14:paraId="189B10D9" w14:textId="77777777" w:rsidR="00193E40" w:rsidRPr="00757531" w:rsidRDefault="00193E40" w:rsidP="00193E40">
      <w:pPr>
        <w:tabs>
          <w:tab w:val="left" w:pos="-720"/>
        </w:tabs>
        <w:suppressAutoHyphens/>
        <w:spacing w:line="240" w:lineRule="atLeast"/>
        <w:rPr>
          <w:rFonts w:ascii="Times New Roman" w:hAnsi="Times New Roman" w:cs="Times New Roman"/>
          <w:bCs/>
          <w:sz w:val="28"/>
          <w:szCs w:val="28"/>
        </w:rPr>
      </w:pPr>
    </w:p>
    <w:p w14:paraId="0FE21CD7" w14:textId="77777777" w:rsidR="00193E40" w:rsidRPr="00757531" w:rsidRDefault="00193E40" w:rsidP="00193E40">
      <w:pPr>
        <w:tabs>
          <w:tab w:val="left" w:pos="-720"/>
        </w:tabs>
        <w:suppressAutoHyphens/>
        <w:spacing w:line="240" w:lineRule="atLeast"/>
        <w:rPr>
          <w:rFonts w:ascii="Times New Roman" w:hAnsi="Times New Roman" w:cs="Times New Roman"/>
          <w:bCs/>
          <w:sz w:val="28"/>
          <w:szCs w:val="28"/>
        </w:rPr>
      </w:pPr>
      <w:r w:rsidRPr="00757531">
        <w:rPr>
          <w:rFonts w:ascii="Times New Roman" w:hAnsi="Times New Roman" w:cs="Times New Roman"/>
          <w:bCs/>
          <w:sz w:val="28"/>
          <w:szCs w:val="28"/>
        </w:rPr>
        <w:tab/>
        <w:t xml:space="preserve">If you lost in the intermediate appellate court, you can then ask the Top Court to hear your case via a petition - called a "petition for certiorari", "petition for review", or something similar.  </w:t>
      </w:r>
    </w:p>
    <w:p w14:paraId="70792CEF" w14:textId="77777777" w:rsidR="00193E40" w:rsidRPr="00757531" w:rsidRDefault="00193E40" w:rsidP="00193E40">
      <w:pPr>
        <w:tabs>
          <w:tab w:val="left" w:pos="-720"/>
        </w:tabs>
        <w:suppressAutoHyphens/>
        <w:spacing w:line="240" w:lineRule="atLeast"/>
        <w:rPr>
          <w:rFonts w:ascii="Times New Roman" w:hAnsi="Times New Roman" w:cs="Times New Roman"/>
          <w:bCs/>
          <w:sz w:val="28"/>
          <w:szCs w:val="28"/>
        </w:rPr>
      </w:pPr>
    </w:p>
    <w:p w14:paraId="73BDBBF1" w14:textId="77777777" w:rsidR="00193E40" w:rsidRPr="00757531" w:rsidRDefault="00193E40" w:rsidP="00193E40">
      <w:pPr>
        <w:tabs>
          <w:tab w:val="left" w:pos="-720"/>
        </w:tabs>
        <w:suppressAutoHyphens/>
        <w:spacing w:line="240" w:lineRule="atLeast"/>
        <w:rPr>
          <w:rFonts w:ascii="Times New Roman" w:hAnsi="Times New Roman" w:cs="Times New Roman"/>
          <w:bCs/>
          <w:sz w:val="28"/>
          <w:szCs w:val="28"/>
        </w:rPr>
      </w:pPr>
      <w:r w:rsidRPr="00757531">
        <w:rPr>
          <w:rFonts w:ascii="Times New Roman" w:hAnsi="Times New Roman" w:cs="Times New Roman"/>
          <w:bCs/>
          <w:sz w:val="28"/>
          <w:szCs w:val="28"/>
        </w:rPr>
        <w:tab/>
        <w:t xml:space="preserve">If the Top Court grants your petition, all they've done is agree to </w:t>
      </w:r>
      <w:r w:rsidRPr="00757531">
        <w:rPr>
          <w:rFonts w:ascii="Times New Roman" w:hAnsi="Times New Roman" w:cs="Times New Roman"/>
          <w:bCs/>
          <w:i/>
          <w:sz w:val="28"/>
          <w:szCs w:val="28"/>
        </w:rPr>
        <w:t>hear</w:t>
      </w:r>
      <w:r w:rsidRPr="00757531">
        <w:rPr>
          <w:rFonts w:ascii="Times New Roman" w:hAnsi="Times New Roman" w:cs="Times New Roman"/>
          <w:bCs/>
          <w:sz w:val="28"/>
          <w:szCs w:val="28"/>
        </w:rPr>
        <w:t xml:space="preserve"> the case.  You haven't </w:t>
      </w:r>
      <w:r w:rsidRPr="00757531">
        <w:rPr>
          <w:rFonts w:ascii="Times New Roman" w:hAnsi="Times New Roman" w:cs="Times New Roman"/>
          <w:bCs/>
          <w:i/>
          <w:sz w:val="28"/>
          <w:szCs w:val="28"/>
        </w:rPr>
        <w:t>won</w:t>
      </w:r>
      <w:r w:rsidRPr="00757531">
        <w:rPr>
          <w:rFonts w:ascii="Times New Roman" w:hAnsi="Times New Roman" w:cs="Times New Roman"/>
          <w:bCs/>
          <w:sz w:val="28"/>
          <w:szCs w:val="28"/>
        </w:rPr>
        <w:t xml:space="preserve"> yet - you still have to convince the Court to rule for you on the merits.</w:t>
      </w:r>
    </w:p>
    <w:p w14:paraId="50DFF4C6" w14:textId="77777777" w:rsidR="00193E40" w:rsidRPr="00757531" w:rsidRDefault="00193E40" w:rsidP="00193E40">
      <w:pPr>
        <w:tabs>
          <w:tab w:val="left" w:pos="-720"/>
        </w:tabs>
        <w:suppressAutoHyphens/>
        <w:spacing w:line="240" w:lineRule="atLeast"/>
        <w:rPr>
          <w:rFonts w:ascii="Times New Roman" w:hAnsi="Times New Roman" w:cs="Times New Roman"/>
          <w:bCs/>
          <w:sz w:val="28"/>
          <w:szCs w:val="28"/>
        </w:rPr>
      </w:pPr>
    </w:p>
    <w:p w14:paraId="3ABE433F" w14:textId="77777777" w:rsidR="00193E40" w:rsidRPr="00757531" w:rsidRDefault="00193E40" w:rsidP="00193E40">
      <w:pPr>
        <w:tabs>
          <w:tab w:val="left" w:pos="-720"/>
        </w:tabs>
        <w:suppressAutoHyphens/>
        <w:spacing w:line="240" w:lineRule="atLeast"/>
        <w:rPr>
          <w:rFonts w:ascii="Times New Roman" w:hAnsi="Times New Roman" w:cs="Times New Roman"/>
          <w:bCs/>
          <w:sz w:val="28"/>
          <w:szCs w:val="28"/>
        </w:rPr>
      </w:pPr>
      <w:r w:rsidRPr="00757531">
        <w:rPr>
          <w:rFonts w:ascii="Times New Roman" w:hAnsi="Times New Roman" w:cs="Times New Roman"/>
          <w:bCs/>
          <w:sz w:val="28"/>
          <w:szCs w:val="28"/>
        </w:rPr>
        <w:tab/>
        <w:t>In many jurisdictions, the Top Court denies over 90% of these petitions - sometime almost 99%.  And, of course, many grants will end up as losses on the merits for the petitioner.</w:t>
      </w:r>
    </w:p>
    <w:p w14:paraId="30269045" w14:textId="77777777" w:rsidR="00193E40" w:rsidRPr="00757531" w:rsidRDefault="00193E40" w:rsidP="00193E40">
      <w:pPr>
        <w:tabs>
          <w:tab w:val="left" w:pos="-720"/>
        </w:tabs>
        <w:suppressAutoHyphens/>
        <w:spacing w:line="240" w:lineRule="atLeast"/>
        <w:rPr>
          <w:rFonts w:ascii="Times New Roman" w:hAnsi="Times New Roman" w:cs="Times New Roman"/>
          <w:bCs/>
          <w:sz w:val="28"/>
          <w:szCs w:val="28"/>
        </w:rPr>
      </w:pPr>
    </w:p>
    <w:p w14:paraId="52796C60" w14:textId="77777777" w:rsidR="00193E40" w:rsidRPr="00757531" w:rsidRDefault="00193E40" w:rsidP="00193E40">
      <w:pPr>
        <w:tabs>
          <w:tab w:val="left" w:pos="-720"/>
        </w:tabs>
        <w:suppressAutoHyphens/>
        <w:spacing w:line="240" w:lineRule="atLeast"/>
        <w:rPr>
          <w:rFonts w:ascii="Times New Roman" w:hAnsi="Times New Roman" w:cs="Times New Roman"/>
          <w:bCs/>
          <w:sz w:val="28"/>
          <w:szCs w:val="28"/>
        </w:rPr>
      </w:pPr>
      <w:r w:rsidRPr="00757531">
        <w:rPr>
          <w:rFonts w:ascii="Times New Roman" w:hAnsi="Times New Roman" w:cs="Times New Roman"/>
          <w:bCs/>
          <w:sz w:val="28"/>
          <w:szCs w:val="28"/>
        </w:rPr>
        <w:tab/>
        <w:t xml:space="preserve">What's going on here?  What competent lawyer in his right mind would spend his client's money preparing and filing </w:t>
      </w:r>
      <w:r w:rsidRPr="00757531">
        <w:rPr>
          <w:rFonts w:ascii="Times New Roman" w:hAnsi="Times New Roman" w:cs="Times New Roman"/>
          <w:bCs/>
          <w:i/>
          <w:sz w:val="28"/>
          <w:szCs w:val="28"/>
        </w:rPr>
        <w:t>a complaint</w:t>
      </w:r>
      <w:r w:rsidRPr="00757531">
        <w:rPr>
          <w:rFonts w:ascii="Times New Roman" w:hAnsi="Times New Roman" w:cs="Times New Roman"/>
          <w:bCs/>
          <w:sz w:val="28"/>
          <w:szCs w:val="28"/>
        </w:rPr>
        <w:t xml:space="preserve"> </w:t>
      </w:r>
      <w:r w:rsidRPr="00757531">
        <w:rPr>
          <w:rFonts w:ascii="Times New Roman" w:hAnsi="Times New Roman" w:cs="Times New Roman"/>
          <w:bCs/>
          <w:i/>
          <w:sz w:val="28"/>
          <w:szCs w:val="28"/>
        </w:rPr>
        <w:t>in a trial court</w:t>
      </w:r>
      <w:r w:rsidRPr="00757531">
        <w:rPr>
          <w:rFonts w:ascii="Times New Roman" w:hAnsi="Times New Roman" w:cs="Times New Roman"/>
          <w:bCs/>
          <w:sz w:val="28"/>
          <w:szCs w:val="28"/>
        </w:rPr>
        <w:t xml:space="preserve"> with less than a 10% chance of winning?  Or prepare and file </w:t>
      </w:r>
      <w:r w:rsidRPr="00757531">
        <w:rPr>
          <w:rFonts w:ascii="Times New Roman" w:hAnsi="Times New Roman" w:cs="Times New Roman"/>
          <w:bCs/>
          <w:i/>
          <w:sz w:val="28"/>
          <w:szCs w:val="28"/>
        </w:rPr>
        <w:t>an appeal</w:t>
      </w:r>
      <w:r w:rsidRPr="00757531">
        <w:rPr>
          <w:rFonts w:ascii="Times New Roman" w:hAnsi="Times New Roman" w:cs="Times New Roman"/>
          <w:bCs/>
          <w:sz w:val="28"/>
          <w:szCs w:val="28"/>
        </w:rPr>
        <w:t xml:space="preserve"> to the intermediate appellate court such a low payoff?  </w:t>
      </w:r>
    </w:p>
    <w:p w14:paraId="173F7964" w14:textId="77777777" w:rsidR="00193E40" w:rsidRPr="00757531" w:rsidRDefault="00193E40" w:rsidP="00193E40">
      <w:pPr>
        <w:tabs>
          <w:tab w:val="left" w:pos="-720"/>
        </w:tabs>
        <w:suppressAutoHyphens/>
        <w:spacing w:line="240" w:lineRule="atLeast"/>
        <w:rPr>
          <w:rFonts w:ascii="Times New Roman" w:hAnsi="Times New Roman" w:cs="Times New Roman"/>
          <w:bCs/>
          <w:sz w:val="28"/>
          <w:szCs w:val="28"/>
        </w:rPr>
      </w:pPr>
    </w:p>
    <w:p w14:paraId="7920B4FC" w14:textId="77777777" w:rsidR="00193E40" w:rsidRPr="00757531" w:rsidRDefault="00193E40" w:rsidP="00193E40">
      <w:pPr>
        <w:tabs>
          <w:tab w:val="left" w:pos="-720"/>
        </w:tabs>
        <w:suppressAutoHyphens/>
        <w:spacing w:line="240" w:lineRule="atLeast"/>
        <w:rPr>
          <w:rFonts w:ascii="Times New Roman" w:hAnsi="Times New Roman" w:cs="Times New Roman"/>
          <w:bCs/>
          <w:sz w:val="28"/>
          <w:szCs w:val="28"/>
        </w:rPr>
      </w:pPr>
      <w:r w:rsidRPr="00757531">
        <w:rPr>
          <w:rFonts w:ascii="Times New Roman" w:hAnsi="Times New Roman" w:cs="Times New Roman"/>
          <w:bCs/>
          <w:sz w:val="28"/>
          <w:szCs w:val="28"/>
        </w:rPr>
        <w:tab/>
        <w:t xml:space="preserve">So why do so many of them do exactly that in the Top Court?  Mostly because they don't understand how the Deciders on the Top Court see their job.  </w:t>
      </w:r>
    </w:p>
    <w:p w14:paraId="76CC2892" w14:textId="77777777" w:rsidR="00193E40" w:rsidRPr="00757531" w:rsidRDefault="00193E40" w:rsidP="00193E40">
      <w:pPr>
        <w:tabs>
          <w:tab w:val="left" w:pos="-720"/>
        </w:tabs>
        <w:suppressAutoHyphens/>
        <w:spacing w:line="240" w:lineRule="atLeast"/>
        <w:rPr>
          <w:rFonts w:ascii="Times New Roman" w:hAnsi="Times New Roman" w:cs="Times New Roman"/>
          <w:bCs/>
          <w:sz w:val="28"/>
          <w:szCs w:val="28"/>
        </w:rPr>
      </w:pPr>
    </w:p>
    <w:p w14:paraId="113D6127" w14:textId="77777777" w:rsidR="00193E40" w:rsidRPr="00757531" w:rsidRDefault="00193E40" w:rsidP="00193E40">
      <w:pPr>
        <w:tabs>
          <w:tab w:val="left" w:pos="-720"/>
        </w:tabs>
        <w:suppressAutoHyphens/>
        <w:spacing w:line="240" w:lineRule="atLeast"/>
        <w:rPr>
          <w:rFonts w:ascii="Times New Roman" w:hAnsi="Times New Roman" w:cs="Times New Roman"/>
          <w:bCs/>
          <w:sz w:val="28"/>
          <w:szCs w:val="28"/>
        </w:rPr>
      </w:pPr>
      <w:r w:rsidRPr="00757531">
        <w:rPr>
          <w:rFonts w:ascii="Times New Roman" w:hAnsi="Times New Roman" w:cs="Times New Roman"/>
          <w:bCs/>
          <w:sz w:val="28"/>
          <w:szCs w:val="28"/>
        </w:rPr>
        <w:tab/>
        <w:t>The lawyer thinks, "I file a complaint because I'm right on the facts and the law.  And I file an appeal when I think the trial court got it wrong.  Top Court?  Same thing.  The intermediate appellate court was wrong, and once I show this to the Top Court, they'll grant my petition, hear it on the merits, and give me my victory."</w:t>
      </w:r>
    </w:p>
    <w:p w14:paraId="7AC4CF3C" w14:textId="77777777" w:rsidR="00193E40" w:rsidRPr="00757531" w:rsidRDefault="00193E40" w:rsidP="00193E40">
      <w:pPr>
        <w:tabs>
          <w:tab w:val="left" w:pos="-720"/>
        </w:tabs>
        <w:suppressAutoHyphens/>
        <w:spacing w:line="240" w:lineRule="atLeast"/>
        <w:rPr>
          <w:rFonts w:ascii="Times New Roman" w:hAnsi="Times New Roman" w:cs="Times New Roman"/>
          <w:bCs/>
          <w:sz w:val="28"/>
          <w:szCs w:val="28"/>
        </w:rPr>
      </w:pPr>
    </w:p>
    <w:p w14:paraId="6B4F283B" w14:textId="77777777" w:rsidR="00193E40" w:rsidRPr="00757531" w:rsidRDefault="00193E40" w:rsidP="00193E40">
      <w:pPr>
        <w:tabs>
          <w:tab w:val="left" w:pos="-720"/>
        </w:tabs>
        <w:suppressAutoHyphens/>
        <w:spacing w:line="240" w:lineRule="atLeast"/>
        <w:rPr>
          <w:rFonts w:ascii="Times New Roman" w:hAnsi="Times New Roman" w:cs="Times New Roman"/>
          <w:bCs/>
          <w:sz w:val="28"/>
          <w:szCs w:val="28"/>
        </w:rPr>
      </w:pPr>
      <w:r w:rsidRPr="00757531">
        <w:rPr>
          <w:rFonts w:ascii="Times New Roman" w:hAnsi="Times New Roman" w:cs="Times New Roman"/>
          <w:bCs/>
          <w:sz w:val="28"/>
          <w:szCs w:val="28"/>
        </w:rPr>
        <w:tab/>
        <w:t xml:space="preserve">Doesn't work.  The Top Court has a very different perspective: "Trial judges make mistakes, so we have an elaborate, expensive group of intermediate appellate courts - staffed by hard-working, intelligent judges and law clerks - to review trial court records and correct those mistakes.  Occasionally those courts make mistakes too, but it's not the Top Court's job to correct them.  </w:t>
      </w:r>
      <w:r w:rsidRPr="00757531">
        <w:rPr>
          <w:rFonts w:ascii="Times New Roman" w:hAnsi="Times New Roman" w:cs="Times New Roman"/>
          <w:bCs/>
          <w:i/>
          <w:sz w:val="28"/>
          <w:szCs w:val="28"/>
        </w:rPr>
        <w:t xml:space="preserve">We are not a Court of Error Correction.  </w:t>
      </w:r>
      <w:r w:rsidRPr="00757531">
        <w:rPr>
          <w:rFonts w:ascii="Times New Roman" w:hAnsi="Times New Roman" w:cs="Times New Roman"/>
          <w:bCs/>
          <w:sz w:val="28"/>
          <w:szCs w:val="28"/>
        </w:rPr>
        <w:t xml:space="preserve">We have only five [or seven, or nine] judges, so we have time to handle no more than about 100 cases a year.  We use those 100 cases </w:t>
      </w:r>
      <w:r w:rsidRPr="00757531">
        <w:rPr>
          <w:rFonts w:ascii="Times New Roman" w:hAnsi="Times New Roman" w:cs="Times New Roman"/>
          <w:bCs/>
          <w:i/>
          <w:sz w:val="28"/>
          <w:szCs w:val="28"/>
        </w:rPr>
        <w:t>to clarify the law</w:t>
      </w:r>
      <w:r w:rsidRPr="00757531">
        <w:rPr>
          <w:rFonts w:ascii="Times New Roman" w:hAnsi="Times New Roman" w:cs="Times New Roman"/>
          <w:bCs/>
          <w:sz w:val="28"/>
          <w:szCs w:val="28"/>
        </w:rPr>
        <w:t>.  The law needs clarifying when different intermediate appellate courts have announced conflicting rules of law, or when some unresolved question of law affects a large segment of society or some industry or institution.  If your case doesn't involve such a question, we won't hear your case</w:t>
      </w:r>
      <w:r w:rsidRPr="00757531">
        <w:rPr>
          <w:rFonts w:ascii="Times New Roman" w:hAnsi="Times New Roman" w:cs="Times New Roman"/>
          <w:bCs/>
          <w:i/>
          <w:sz w:val="28"/>
          <w:szCs w:val="28"/>
        </w:rPr>
        <w:t xml:space="preserve"> - even if we agree that you got screwed by the intermediate appellate court!</w:t>
      </w:r>
      <w:r w:rsidRPr="00757531">
        <w:rPr>
          <w:rFonts w:ascii="Times New Roman" w:hAnsi="Times New Roman" w:cs="Times New Roman"/>
          <w:bCs/>
          <w:sz w:val="28"/>
          <w:szCs w:val="28"/>
        </w:rPr>
        <w:t xml:space="preserve">  Our legal system isn't perfect.  Live with it."</w:t>
      </w:r>
    </w:p>
    <w:p w14:paraId="56C74DF4" w14:textId="77777777" w:rsidR="00193E40" w:rsidRPr="00757531" w:rsidRDefault="00193E40" w:rsidP="00193E40">
      <w:pPr>
        <w:tabs>
          <w:tab w:val="left" w:pos="-720"/>
        </w:tabs>
        <w:suppressAutoHyphens/>
        <w:spacing w:line="240" w:lineRule="atLeast"/>
        <w:rPr>
          <w:rFonts w:ascii="Times New Roman" w:hAnsi="Times New Roman" w:cs="Times New Roman"/>
          <w:bCs/>
          <w:sz w:val="28"/>
          <w:szCs w:val="28"/>
        </w:rPr>
      </w:pPr>
    </w:p>
    <w:p w14:paraId="3706607C" w14:textId="77777777" w:rsidR="00193E40" w:rsidRPr="00757531" w:rsidRDefault="00193E40" w:rsidP="00193E40">
      <w:pPr>
        <w:tabs>
          <w:tab w:val="left" w:pos="-720"/>
        </w:tabs>
        <w:suppressAutoHyphens/>
        <w:spacing w:line="240" w:lineRule="atLeast"/>
        <w:rPr>
          <w:rFonts w:ascii="Times New Roman" w:hAnsi="Times New Roman" w:cs="Times New Roman"/>
          <w:bCs/>
          <w:sz w:val="28"/>
          <w:szCs w:val="28"/>
        </w:rPr>
      </w:pPr>
      <w:r w:rsidRPr="00757531">
        <w:rPr>
          <w:rFonts w:ascii="Times New Roman" w:hAnsi="Times New Roman" w:cs="Times New Roman"/>
          <w:bCs/>
          <w:sz w:val="28"/>
          <w:szCs w:val="28"/>
        </w:rPr>
        <w:tab/>
        <w:t>That's a hard message to hear, and the majority of lawyers who file petitions in the Top Court never hear it, don't really understand it, or refuse to believe it.  Their petitions focus on the intermediate court's mistakes.  They might have read the Top Court's warning to focus on "conflicts among intermediate appellate courts" and "important questions of law", but they don't get what it means.  So they spend their client's money to join the 90% who get the unexplained "Petition denied" notice.</w:t>
      </w:r>
    </w:p>
    <w:p w14:paraId="0AB03C88" w14:textId="77777777" w:rsidR="00193E40" w:rsidRPr="00757531" w:rsidRDefault="00193E40" w:rsidP="00193E40">
      <w:pPr>
        <w:tabs>
          <w:tab w:val="left" w:pos="-720"/>
        </w:tabs>
        <w:suppressAutoHyphens/>
        <w:spacing w:line="240" w:lineRule="atLeast"/>
        <w:rPr>
          <w:rFonts w:ascii="Times New Roman" w:hAnsi="Times New Roman" w:cs="Times New Roman"/>
          <w:bCs/>
          <w:sz w:val="28"/>
          <w:szCs w:val="28"/>
        </w:rPr>
      </w:pPr>
    </w:p>
    <w:p w14:paraId="260EEBD3" w14:textId="77777777" w:rsidR="00193E40" w:rsidRPr="00757531" w:rsidRDefault="00193E40" w:rsidP="00193E40">
      <w:pPr>
        <w:tabs>
          <w:tab w:val="left" w:pos="-720"/>
        </w:tabs>
        <w:suppressAutoHyphens/>
        <w:spacing w:line="240" w:lineRule="atLeast"/>
        <w:rPr>
          <w:rFonts w:ascii="Times New Roman" w:hAnsi="Times New Roman" w:cs="Times New Roman"/>
          <w:bCs/>
          <w:sz w:val="28"/>
          <w:szCs w:val="28"/>
        </w:rPr>
      </w:pPr>
      <w:r w:rsidRPr="00757531">
        <w:rPr>
          <w:rFonts w:ascii="Times New Roman" w:hAnsi="Times New Roman" w:cs="Times New Roman"/>
          <w:bCs/>
          <w:sz w:val="28"/>
          <w:szCs w:val="28"/>
        </w:rPr>
        <w:tab/>
        <w:t xml:space="preserve">In this Chapter, I'll discuss how you might give the Top Court what it's looking for.  </w:t>
      </w:r>
    </w:p>
    <w:p w14:paraId="2579BCE5" w14:textId="77777777" w:rsidR="00193E40" w:rsidRPr="00757531" w:rsidRDefault="00193E40" w:rsidP="00193E40">
      <w:pPr>
        <w:tabs>
          <w:tab w:val="left" w:pos="-720"/>
        </w:tabs>
        <w:suppressAutoHyphens/>
        <w:spacing w:line="240" w:lineRule="atLeast"/>
        <w:rPr>
          <w:rFonts w:ascii="Times New Roman" w:hAnsi="Times New Roman" w:cs="Times New Roman"/>
          <w:bCs/>
          <w:sz w:val="28"/>
          <w:szCs w:val="28"/>
        </w:rPr>
      </w:pPr>
    </w:p>
    <w:p w14:paraId="4A505C5B" w14:textId="77777777" w:rsidR="00193E40" w:rsidRPr="00757531" w:rsidRDefault="00193E40" w:rsidP="00193E40">
      <w:pPr>
        <w:tabs>
          <w:tab w:val="left" w:pos="-720"/>
        </w:tabs>
        <w:suppressAutoHyphens/>
        <w:spacing w:line="240" w:lineRule="atLeast"/>
        <w:rPr>
          <w:rFonts w:ascii="Times New Roman" w:hAnsi="Times New Roman" w:cs="Times New Roman"/>
          <w:bCs/>
          <w:sz w:val="28"/>
          <w:szCs w:val="28"/>
        </w:rPr>
      </w:pPr>
      <w:r w:rsidRPr="00757531">
        <w:rPr>
          <w:rFonts w:ascii="Times New Roman" w:hAnsi="Times New Roman" w:cs="Times New Roman"/>
          <w:bCs/>
          <w:sz w:val="28"/>
          <w:szCs w:val="28"/>
        </w:rPr>
        <w:tab/>
        <w:t xml:space="preserve">In most cases, however, you can't.  You simply don't have the ammo.  Without it, it's pretty hard to fake it and fool the Top Court.  They're too smart for that, and they see too many petitions trying to do the same thing.  If that's your situation, it's time to consider folding your cards and saving your client some bucks.  </w:t>
      </w:r>
    </w:p>
    <w:p w14:paraId="07F3ED9F" w14:textId="77777777" w:rsidR="00193E40" w:rsidRPr="00757531" w:rsidRDefault="00193E40" w:rsidP="00193E40">
      <w:pPr>
        <w:tabs>
          <w:tab w:val="left" w:pos="-720"/>
        </w:tabs>
        <w:suppressAutoHyphens/>
        <w:spacing w:line="240" w:lineRule="atLeast"/>
        <w:rPr>
          <w:rFonts w:ascii="Times New Roman" w:hAnsi="Times New Roman" w:cs="Times New Roman"/>
          <w:sz w:val="28"/>
          <w:szCs w:val="28"/>
        </w:rPr>
      </w:pPr>
    </w:p>
    <w:p w14:paraId="33EFA914" w14:textId="77777777" w:rsidR="00193E40" w:rsidRPr="00757531" w:rsidRDefault="00193E40" w:rsidP="00193E40">
      <w:pPr>
        <w:tabs>
          <w:tab w:val="left" w:pos="-720"/>
        </w:tabs>
        <w:suppressAutoHyphens/>
        <w:spacing w:line="240" w:lineRule="atLeast"/>
        <w:jc w:val="center"/>
        <w:rPr>
          <w:rFonts w:ascii="Times New Roman" w:hAnsi="Times New Roman" w:cs="Times New Roman"/>
          <w:b/>
          <w:bCs/>
          <w:sz w:val="28"/>
          <w:szCs w:val="28"/>
        </w:rPr>
      </w:pPr>
    </w:p>
    <w:p w14:paraId="0C364693" w14:textId="77777777" w:rsidR="00193E40" w:rsidRPr="00757531" w:rsidRDefault="00193E40" w:rsidP="00193E40">
      <w:pPr>
        <w:tabs>
          <w:tab w:val="left" w:pos="-720"/>
        </w:tabs>
        <w:suppressAutoHyphens/>
        <w:spacing w:line="240" w:lineRule="atLeast"/>
        <w:jc w:val="center"/>
        <w:rPr>
          <w:rFonts w:ascii="Times New Roman" w:hAnsi="Times New Roman" w:cs="Times New Roman"/>
          <w:bCs/>
          <w:sz w:val="28"/>
          <w:szCs w:val="28"/>
        </w:rPr>
      </w:pPr>
      <w:r w:rsidRPr="00757531">
        <w:rPr>
          <w:rFonts w:ascii="Times New Roman" w:hAnsi="Times New Roman" w:cs="Times New Roman"/>
          <w:b/>
          <w:bCs/>
          <w:i/>
          <w:sz w:val="28"/>
          <w:szCs w:val="28"/>
        </w:rPr>
        <w:t>Show "A Conflict"</w:t>
      </w:r>
    </w:p>
    <w:p w14:paraId="193E34DF" w14:textId="77777777" w:rsidR="00193E40" w:rsidRPr="00757531" w:rsidRDefault="00193E40" w:rsidP="00193E40">
      <w:pPr>
        <w:tabs>
          <w:tab w:val="left" w:pos="-720"/>
        </w:tabs>
        <w:suppressAutoHyphens/>
        <w:spacing w:line="240" w:lineRule="atLeast"/>
        <w:jc w:val="center"/>
        <w:rPr>
          <w:rFonts w:ascii="Times New Roman" w:hAnsi="Times New Roman" w:cs="Times New Roman"/>
          <w:bCs/>
          <w:sz w:val="28"/>
          <w:szCs w:val="28"/>
        </w:rPr>
      </w:pPr>
    </w:p>
    <w:p w14:paraId="027EFCB9" w14:textId="77777777" w:rsidR="00193E40" w:rsidRPr="00757531" w:rsidRDefault="00193E40" w:rsidP="00193E40">
      <w:pPr>
        <w:tabs>
          <w:tab w:val="left" w:pos="-720"/>
        </w:tabs>
        <w:suppressAutoHyphens/>
        <w:spacing w:line="240" w:lineRule="atLeast"/>
        <w:rPr>
          <w:rFonts w:ascii="Times New Roman" w:hAnsi="Times New Roman" w:cs="Times New Roman"/>
          <w:bCs/>
          <w:sz w:val="28"/>
          <w:szCs w:val="28"/>
        </w:rPr>
      </w:pPr>
      <w:r w:rsidRPr="00757531">
        <w:rPr>
          <w:rFonts w:ascii="Times New Roman" w:hAnsi="Times New Roman" w:cs="Times New Roman"/>
          <w:bCs/>
          <w:sz w:val="28"/>
          <w:szCs w:val="28"/>
        </w:rPr>
        <w:tab/>
        <w:t xml:space="preserve">The Top Court first looks for a </w:t>
      </w:r>
      <w:r w:rsidRPr="00757531">
        <w:rPr>
          <w:rFonts w:ascii="Times New Roman" w:hAnsi="Times New Roman" w:cs="Times New Roman"/>
          <w:bCs/>
          <w:i/>
          <w:sz w:val="28"/>
          <w:szCs w:val="28"/>
        </w:rPr>
        <w:t>direct, express</w:t>
      </w:r>
      <w:r w:rsidRPr="00757531">
        <w:rPr>
          <w:rFonts w:ascii="Times New Roman" w:hAnsi="Times New Roman" w:cs="Times New Roman"/>
          <w:bCs/>
          <w:sz w:val="28"/>
          <w:szCs w:val="28"/>
        </w:rPr>
        <w:t xml:space="preserve"> conflict in statements of </w:t>
      </w:r>
      <w:r w:rsidRPr="00757531">
        <w:rPr>
          <w:rFonts w:ascii="Times New Roman" w:hAnsi="Times New Roman" w:cs="Times New Roman"/>
          <w:bCs/>
          <w:i/>
          <w:sz w:val="28"/>
          <w:szCs w:val="28"/>
        </w:rPr>
        <w:t xml:space="preserve">law </w:t>
      </w:r>
      <w:r w:rsidRPr="00757531">
        <w:rPr>
          <w:rFonts w:ascii="Times New Roman" w:hAnsi="Times New Roman" w:cs="Times New Roman"/>
          <w:bCs/>
          <w:sz w:val="28"/>
          <w:szCs w:val="28"/>
        </w:rPr>
        <w:t xml:space="preserve">appearing in </w:t>
      </w:r>
      <w:r w:rsidRPr="00757531">
        <w:rPr>
          <w:rFonts w:ascii="Times New Roman" w:hAnsi="Times New Roman" w:cs="Times New Roman"/>
          <w:bCs/>
          <w:i/>
          <w:sz w:val="28"/>
          <w:szCs w:val="28"/>
        </w:rPr>
        <w:t>reported</w:t>
      </w:r>
      <w:r w:rsidRPr="00757531">
        <w:rPr>
          <w:rFonts w:ascii="Times New Roman" w:hAnsi="Times New Roman" w:cs="Times New Roman"/>
          <w:bCs/>
          <w:sz w:val="28"/>
          <w:szCs w:val="28"/>
        </w:rPr>
        <w:t xml:space="preserve"> opinions of intermediate appellate courts.  </w:t>
      </w:r>
    </w:p>
    <w:p w14:paraId="5CB1F10A" w14:textId="77777777" w:rsidR="00193E40" w:rsidRPr="00757531" w:rsidRDefault="00193E40" w:rsidP="00193E40">
      <w:pPr>
        <w:tabs>
          <w:tab w:val="left" w:pos="-720"/>
        </w:tabs>
        <w:suppressAutoHyphens/>
        <w:spacing w:line="240" w:lineRule="atLeast"/>
        <w:rPr>
          <w:rFonts w:ascii="Times New Roman" w:hAnsi="Times New Roman" w:cs="Times New Roman"/>
          <w:bCs/>
          <w:sz w:val="28"/>
          <w:szCs w:val="28"/>
        </w:rPr>
      </w:pPr>
    </w:p>
    <w:p w14:paraId="3178F071" w14:textId="77777777" w:rsidR="00193E40" w:rsidRPr="00757531" w:rsidRDefault="00193E40" w:rsidP="00193E40">
      <w:pPr>
        <w:tabs>
          <w:tab w:val="left" w:pos="-720"/>
        </w:tabs>
        <w:suppressAutoHyphens/>
        <w:spacing w:line="240" w:lineRule="atLeast"/>
        <w:rPr>
          <w:rFonts w:ascii="Times New Roman" w:hAnsi="Times New Roman" w:cs="Times New Roman"/>
          <w:bCs/>
          <w:sz w:val="28"/>
          <w:szCs w:val="28"/>
        </w:rPr>
      </w:pPr>
      <w:r w:rsidRPr="00757531">
        <w:rPr>
          <w:rFonts w:ascii="Times New Roman" w:hAnsi="Times New Roman" w:cs="Times New Roman"/>
          <w:bCs/>
          <w:sz w:val="28"/>
          <w:szCs w:val="28"/>
        </w:rPr>
        <w:tab/>
        <w:t>Like this.  One reported opinion says, "The rule of law on this issue in this jurisdiction shall be X".  But your reported opinion says, "We refuse to follow that decision.  The rule of law on that issue shall be Y, not X."  When this happens (it's rare), the Top Court is very likely to say: "Our main job is to resolve these conflicts, so everyone follows a single rule of law.  Petition granted."</w:t>
      </w:r>
    </w:p>
    <w:p w14:paraId="07ACE76F" w14:textId="77777777" w:rsidR="00193E40" w:rsidRPr="00757531" w:rsidRDefault="00193E40" w:rsidP="00193E40">
      <w:pPr>
        <w:tabs>
          <w:tab w:val="left" w:pos="-720"/>
        </w:tabs>
        <w:suppressAutoHyphens/>
        <w:spacing w:line="240" w:lineRule="atLeast"/>
        <w:rPr>
          <w:rFonts w:ascii="Times New Roman" w:hAnsi="Times New Roman" w:cs="Times New Roman"/>
          <w:bCs/>
          <w:sz w:val="28"/>
          <w:szCs w:val="28"/>
        </w:rPr>
      </w:pPr>
    </w:p>
    <w:p w14:paraId="0F3752A3" w14:textId="77777777" w:rsidR="00193E40" w:rsidRPr="00757531" w:rsidRDefault="00193E40" w:rsidP="00193E40">
      <w:pPr>
        <w:tabs>
          <w:tab w:val="left" w:pos="-720"/>
        </w:tabs>
        <w:suppressAutoHyphens/>
        <w:spacing w:line="240" w:lineRule="atLeast"/>
        <w:rPr>
          <w:rFonts w:ascii="Times New Roman" w:hAnsi="Times New Roman" w:cs="Times New Roman"/>
          <w:bCs/>
          <w:sz w:val="28"/>
          <w:szCs w:val="28"/>
        </w:rPr>
      </w:pPr>
      <w:r w:rsidRPr="00757531">
        <w:rPr>
          <w:rFonts w:ascii="Times New Roman" w:hAnsi="Times New Roman" w:cs="Times New Roman"/>
          <w:bCs/>
          <w:sz w:val="28"/>
          <w:szCs w:val="28"/>
        </w:rPr>
        <w:tab/>
        <w:t xml:space="preserve">That accounts for a large portion of the tiny number of petitions granted.  </w:t>
      </w:r>
    </w:p>
    <w:p w14:paraId="5869EB5D" w14:textId="77777777" w:rsidR="00193E40" w:rsidRPr="00757531" w:rsidRDefault="00193E40" w:rsidP="00193E40">
      <w:pPr>
        <w:tabs>
          <w:tab w:val="left" w:pos="-720"/>
        </w:tabs>
        <w:suppressAutoHyphens/>
        <w:spacing w:line="240" w:lineRule="atLeast"/>
        <w:rPr>
          <w:rFonts w:ascii="Times New Roman" w:hAnsi="Times New Roman" w:cs="Times New Roman"/>
          <w:bCs/>
          <w:sz w:val="28"/>
          <w:szCs w:val="28"/>
        </w:rPr>
      </w:pPr>
    </w:p>
    <w:p w14:paraId="727738CE" w14:textId="77777777" w:rsidR="00193E40" w:rsidRPr="00757531" w:rsidRDefault="00193E40" w:rsidP="00193E40">
      <w:pPr>
        <w:tabs>
          <w:tab w:val="left" w:pos="-720"/>
        </w:tabs>
        <w:suppressAutoHyphens/>
        <w:spacing w:line="240" w:lineRule="atLeast"/>
        <w:rPr>
          <w:rFonts w:ascii="Times New Roman" w:hAnsi="Times New Roman" w:cs="Times New Roman"/>
          <w:bCs/>
          <w:sz w:val="28"/>
          <w:szCs w:val="28"/>
        </w:rPr>
      </w:pPr>
      <w:r w:rsidRPr="00757531">
        <w:rPr>
          <w:rFonts w:ascii="Times New Roman" w:hAnsi="Times New Roman" w:cs="Times New Roman"/>
          <w:bCs/>
          <w:sz w:val="28"/>
          <w:szCs w:val="28"/>
        </w:rPr>
        <w:tab/>
        <w:t xml:space="preserve">Attorneys try to squeeze their petitions into this category when it really doesn't fit.  They attempt to show a "conflict" by arguing that the opinion in their case is </w:t>
      </w:r>
      <w:r w:rsidRPr="00757531">
        <w:rPr>
          <w:rFonts w:ascii="Times New Roman" w:hAnsi="Times New Roman" w:cs="Times New Roman"/>
          <w:bCs/>
          <w:i/>
          <w:sz w:val="28"/>
          <w:szCs w:val="28"/>
        </w:rPr>
        <w:t xml:space="preserve">inconsistent </w:t>
      </w:r>
      <w:r w:rsidRPr="00757531">
        <w:rPr>
          <w:rFonts w:ascii="Times New Roman" w:hAnsi="Times New Roman" w:cs="Times New Roman"/>
          <w:bCs/>
          <w:sz w:val="28"/>
          <w:szCs w:val="28"/>
        </w:rPr>
        <w:t xml:space="preserve">with another opinion.  The two reported cases purport to use the same rule of law, but </w:t>
      </w:r>
      <w:r w:rsidRPr="00757531">
        <w:rPr>
          <w:rFonts w:ascii="Times New Roman" w:hAnsi="Times New Roman" w:cs="Times New Roman"/>
          <w:bCs/>
          <w:i/>
          <w:sz w:val="28"/>
          <w:szCs w:val="28"/>
        </w:rPr>
        <w:t>apply</w:t>
      </w:r>
      <w:r w:rsidRPr="00757531">
        <w:rPr>
          <w:rFonts w:ascii="Times New Roman" w:hAnsi="Times New Roman" w:cs="Times New Roman"/>
          <w:bCs/>
          <w:sz w:val="28"/>
          <w:szCs w:val="28"/>
        </w:rPr>
        <w:t xml:space="preserve"> them differently.  This rarely works.  Most rival petitions argue the same thing, so why should the Top Court pick yours?</w:t>
      </w:r>
    </w:p>
    <w:p w14:paraId="62CB37DC" w14:textId="77777777" w:rsidR="00193E40" w:rsidRPr="00757531" w:rsidRDefault="00193E40" w:rsidP="00193E40">
      <w:pPr>
        <w:tabs>
          <w:tab w:val="left" w:pos="-720"/>
        </w:tabs>
        <w:suppressAutoHyphens/>
        <w:spacing w:line="240" w:lineRule="atLeast"/>
        <w:rPr>
          <w:rFonts w:ascii="Times New Roman" w:hAnsi="Times New Roman" w:cs="Times New Roman"/>
          <w:bCs/>
          <w:sz w:val="28"/>
          <w:szCs w:val="28"/>
        </w:rPr>
      </w:pPr>
    </w:p>
    <w:p w14:paraId="5D3764CE" w14:textId="715001BC" w:rsidR="00193E40" w:rsidRPr="00757531" w:rsidRDefault="00193E40" w:rsidP="00874DCF">
      <w:pPr>
        <w:tabs>
          <w:tab w:val="left" w:pos="-720"/>
        </w:tabs>
        <w:suppressAutoHyphens/>
        <w:spacing w:line="240" w:lineRule="atLeast"/>
        <w:rPr>
          <w:rFonts w:ascii="Times New Roman" w:hAnsi="Times New Roman" w:cs="Times New Roman"/>
          <w:bCs/>
          <w:sz w:val="28"/>
          <w:szCs w:val="28"/>
        </w:rPr>
      </w:pPr>
      <w:r w:rsidRPr="00757531">
        <w:rPr>
          <w:rFonts w:ascii="Times New Roman" w:hAnsi="Times New Roman" w:cs="Times New Roman"/>
          <w:bCs/>
          <w:sz w:val="28"/>
          <w:szCs w:val="28"/>
        </w:rPr>
        <w:tab/>
        <w:t xml:space="preserve">If the intermediate appellate court opinion in your case is </w:t>
      </w:r>
      <w:r w:rsidRPr="00757531">
        <w:rPr>
          <w:rFonts w:ascii="Times New Roman" w:hAnsi="Times New Roman" w:cs="Times New Roman"/>
          <w:bCs/>
          <w:i/>
          <w:sz w:val="28"/>
          <w:szCs w:val="28"/>
        </w:rPr>
        <w:t>unpublished</w:t>
      </w:r>
      <w:r w:rsidRPr="00757531">
        <w:rPr>
          <w:rFonts w:ascii="Times New Roman" w:hAnsi="Times New Roman" w:cs="Times New Roman"/>
          <w:bCs/>
          <w:sz w:val="28"/>
          <w:szCs w:val="28"/>
        </w:rPr>
        <w:t>, you have very little chance of showing a conflict that matters to the Top Court.  If no one but the parties see it, who cares?  It has no effect on "the law", so the Top Court is unlikely to grant review.</w:t>
      </w:r>
    </w:p>
    <w:p w14:paraId="31232567" w14:textId="77777777" w:rsidR="00193E40" w:rsidRPr="00757531" w:rsidRDefault="00193E40" w:rsidP="00193E40">
      <w:pPr>
        <w:widowControl/>
        <w:autoSpaceDE/>
        <w:autoSpaceDN/>
        <w:adjustRightInd/>
        <w:spacing w:after="200" w:line="276" w:lineRule="auto"/>
        <w:rPr>
          <w:rFonts w:ascii="Times New Roman" w:hAnsi="Times New Roman" w:cs="Times New Roman"/>
          <w:b/>
          <w:bCs/>
          <w:i/>
          <w:sz w:val="28"/>
          <w:szCs w:val="28"/>
        </w:rPr>
      </w:pPr>
    </w:p>
    <w:p w14:paraId="2C5EAFD8" w14:textId="77777777" w:rsidR="00193E40" w:rsidRPr="00757531" w:rsidRDefault="00193E40" w:rsidP="00193E40">
      <w:pPr>
        <w:tabs>
          <w:tab w:val="left" w:pos="-720"/>
        </w:tabs>
        <w:suppressAutoHyphens/>
        <w:spacing w:line="240" w:lineRule="atLeast"/>
        <w:jc w:val="center"/>
        <w:rPr>
          <w:rFonts w:ascii="Times New Roman" w:hAnsi="Times New Roman" w:cs="Times New Roman"/>
          <w:bCs/>
          <w:i/>
          <w:sz w:val="28"/>
          <w:szCs w:val="28"/>
        </w:rPr>
      </w:pPr>
      <w:r w:rsidRPr="00757531">
        <w:rPr>
          <w:rFonts w:ascii="Times New Roman" w:hAnsi="Times New Roman" w:cs="Times New Roman"/>
          <w:b/>
          <w:bCs/>
          <w:i/>
          <w:sz w:val="28"/>
          <w:szCs w:val="28"/>
        </w:rPr>
        <w:t>Show "An Important Issue of Law"</w:t>
      </w:r>
    </w:p>
    <w:p w14:paraId="478CB9A0" w14:textId="77777777" w:rsidR="00193E40" w:rsidRPr="00757531" w:rsidRDefault="00193E40" w:rsidP="00193E40">
      <w:pPr>
        <w:tabs>
          <w:tab w:val="left" w:pos="-720"/>
        </w:tabs>
        <w:suppressAutoHyphens/>
        <w:spacing w:line="240" w:lineRule="atLeast"/>
        <w:jc w:val="center"/>
        <w:rPr>
          <w:rFonts w:ascii="Times New Roman" w:hAnsi="Times New Roman" w:cs="Times New Roman"/>
          <w:b/>
          <w:bCs/>
          <w:i/>
          <w:sz w:val="28"/>
          <w:szCs w:val="28"/>
        </w:rPr>
      </w:pPr>
    </w:p>
    <w:p w14:paraId="7CBA05E3" w14:textId="77777777" w:rsidR="00193E40" w:rsidRPr="00757531" w:rsidRDefault="00193E40" w:rsidP="00193E40">
      <w:pPr>
        <w:tabs>
          <w:tab w:val="left" w:pos="-720"/>
        </w:tabs>
        <w:suppressAutoHyphens/>
        <w:spacing w:line="240" w:lineRule="atLeast"/>
        <w:rPr>
          <w:rFonts w:ascii="Times New Roman" w:hAnsi="Times New Roman" w:cs="Times New Roman"/>
          <w:bCs/>
          <w:sz w:val="28"/>
          <w:szCs w:val="28"/>
        </w:rPr>
      </w:pPr>
      <w:r w:rsidRPr="00757531">
        <w:rPr>
          <w:rFonts w:ascii="Times New Roman" w:hAnsi="Times New Roman" w:cs="Times New Roman"/>
          <w:bCs/>
          <w:sz w:val="28"/>
          <w:szCs w:val="28"/>
        </w:rPr>
        <w:tab/>
        <w:t>Every lawyer thinks his issue is important.  It might be important to him, and it might be important to his client.  It might even be important to academics.  But that's not what the Top Court means by "important".</w:t>
      </w:r>
    </w:p>
    <w:p w14:paraId="0780E2B5" w14:textId="77777777" w:rsidR="00193E40" w:rsidRPr="00757531" w:rsidRDefault="00193E40" w:rsidP="00193E40">
      <w:pPr>
        <w:tabs>
          <w:tab w:val="left" w:pos="-720"/>
        </w:tabs>
        <w:suppressAutoHyphens/>
        <w:spacing w:line="240" w:lineRule="atLeast"/>
        <w:rPr>
          <w:rFonts w:ascii="Times New Roman" w:hAnsi="Times New Roman" w:cs="Times New Roman"/>
          <w:bCs/>
          <w:sz w:val="28"/>
          <w:szCs w:val="28"/>
        </w:rPr>
      </w:pPr>
    </w:p>
    <w:p w14:paraId="7685FC5D" w14:textId="77777777" w:rsidR="00193E40" w:rsidRPr="00757531" w:rsidRDefault="00193E40" w:rsidP="00193E40">
      <w:pPr>
        <w:tabs>
          <w:tab w:val="left" w:pos="-720"/>
        </w:tabs>
        <w:suppressAutoHyphens/>
        <w:spacing w:line="240" w:lineRule="atLeast"/>
        <w:rPr>
          <w:rFonts w:ascii="Times New Roman" w:hAnsi="Times New Roman" w:cs="Times New Roman"/>
          <w:bCs/>
          <w:sz w:val="28"/>
          <w:szCs w:val="28"/>
        </w:rPr>
      </w:pPr>
      <w:r w:rsidRPr="00757531">
        <w:rPr>
          <w:rFonts w:ascii="Times New Roman" w:hAnsi="Times New Roman" w:cs="Times New Roman"/>
          <w:bCs/>
          <w:sz w:val="28"/>
          <w:szCs w:val="28"/>
        </w:rPr>
        <w:tab/>
        <w:t>"Important" means that a significant segment of society or some institution</w:t>
      </w:r>
      <w:r w:rsidRPr="00757531">
        <w:rPr>
          <w:rFonts w:ascii="Times New Roman" w:hAnsi="Times New Roman" w:cs="Times New Roman"/>
          <w:bCs/>
          <w:i/>
          <w:sz w:val="28"/>
          <w:szCs w:val="28"/>
        </w:rPr>
        <w:t xml:space="preserve"> - </w:t>
      </w:r>
      <w:r w:rsidRPr="00757531">
        <w:rPr>
          <w:rFonts w:ascii="Times New Roman" w:hAnsi="Times New Roman" w:cs="Times New Roman"/>
          <w:sz w:val="28"/>
          <w:szCs w:val="28"/>
        </w:rPr>
        <w:t xml:space="preserve">the police, school administrators, insurance companies, trial courts, etc. - </w:t>
      </w:r>
      <w:r w:rsidRPr="00757531">
        <w:rPr>
          <w:rFonts w:ascii="Times New Roman" w:hAnsi="Times New Roman" w:cs="Times New Roman"/>
          <w:bCs/>
          <w:sz w:val="28"/>
          <w:szCs w:val="28"/>
        </w:rPr>
        <w:t xml:space="preserve">needs guidance on </w:t>
      </w:r>
      <w:r w:rsidRPr="00757531">
        <w:rPr>
          <w:rFonts w:ascii="Times New Roman" w:hAnsi="Times New Roman" w:cs="Times New Roman"/>
          <w:sz w:val="28"/>
          <w:szCs w:val="28"/>
        </w:rPr>
        <w:t xml:space="preserve">some issue in your case.  </w:t>
      </w:r>
      <w:r w:rsidRPr="00757531">
        <w:rPr>
          <w:rFonts w:ascii="Times New Roman" w:hAnsi="Times New Roman" w:cs="Times New Roman"/>
          <w:bCs/>
          <w:sz w:val="28"/>
          <w:szCs w:val="28"/>
        </w:rPr>
        <w:t xml:space="preserve">State officials might waste a lot of money putting on the ballot a measure that is challenged as unconstitutional.  A new statute gives trial courts only vague guidance on when to send a case to arbitration.  A planned new state highway system cannot go forward because the language of a bond issue is ambiguous.  </w:t>
      </w:r>
    </w:p>
    <w:p w14:paraId="0D2F67FC" w14:textId="77777777" w:rsidR="00193E40" w:rsidRPr="00757531" w:rsidRDefault="00193E40" w:rsidP="00193E40">
      <w:pPr>
        <w:tabs>
          <w:tab w:val="left" w:pos="-720"/>
        </w:tabs>
        <w:suppressAutoHyphens/>
        <w:spacing w:line="240" w:lineRule="atLeast"/>
        <w:rPr>
          <w:rFonts w:ascii="Times New Roman" w:hAnsi="Times New Roman" w:cs="Times New Roman"/>
          <w:bCs/>
          <w:sz w:val="28"/>
          <w:szCs w:val="28"/>
        </w:rPr>
      </w:pPr>
    </w:p>
    <w:p w14:paraId="6EB4ED1C" w14:textId="77777777" w:rsidR="00193E40" w:rsidRPr="00757531" w:rsidRDefault="00193E40" w:rsidP="00193E40">
      <w:pPr>
        <w:tabs>
          <w:tab w:val="left" w:pos="-720"/>
        </w:tabs>
        <w:suppressAutoHyphens/>
        <w:spacing w:line="240" w:lineRule="atLeast"/>
        <w:rPr>
          <w:rFonts w:ascii="Times New Roman" w:hAnsi="Times New Roman" w:cs="Times New Roman"/>
          <w:sz w:val="28"/>
          <w:szCs w:val="28"/>
        </w:rPr>
      </w:pPr>
      <w:r w:rsidRPr="00757531">
        <w:rPr>
          <w:rFonts w:ascii="Times New Roman" w:hAnsi="Times New Roman" w:cs="Times New Roman"/>
          <w:bCs/>
          <w:sz w:val="28"/>
          <w:szCs w:val="28"/>
        </w:rPr>
        <w:tab/>
        <w:t xml:space="preserve">If the issue in your case seems narrow, find a way to broaden it.  Suppose </w:t>
      </w:r>
      <w:r w:rsidRPr="00757531">
        <w:rPr>
          <w:rFonts w:ascii="Times New Roman" w:hAnsi="Times New Roman" w:cs="Times New Roman"/>
          <w:sz w:val="28"/>
          <w:szCs w:val="28"/>
        </w:rPr>
        <w:t xml:space="preserve">your case involves the legality of the detention of a student by a high school official.  Show the court that educators have expressed concern about the paucity of legal guidance on school detentions.  If your case contains an issue involving the validity of a certain contractual provision, to show the court that the provision is commonly used in form contracts throughout the jurisdiction. If the validity of a local ordinance is at issue, show that other cities or counties have enacted similar ordinances. </w:t>
      </w:r>
    </w:p>
    <w:p w14:paraId="2DF93EB6" w14:textId="77777777" w:rsidR="00193E40" w:rsidRPr="00757531" w:rsidRDefault="00193E40" w:rsidP="00193E40">
      <w:pPr>
        <w:tabs>
          <w:tab w:val="left" w:pos="-720"/>
        </w:tabs>
        <w:suppressAutoHyphens/>
        <w:spacing w:line="240" w:lineRule="atLeast"/>
        <w:rPr>
          <w:rFonts w:ascii="Times New Roman" w:hAnsi="Times New Roman" w:cs="Times New Roman"/>
          <w:sz w:val="28"/>
          <w:szCs w:val="28"/>
        </w:rPr>
      </w:pPr>
    </w:p>
    <w:p w14:paraId="4DE7A98D" w14:textId="77777777" w:rsidR="00193E40" w:rsidRPr="00757531" w:rsidRDefault="00193E40" w:rsidP="00193E40">
      <w:pPr>
        <w:tabs>
          <w:tab w:val="left" w:pos="-720"/>
        </w:tabs>
        <w:suppressAutoHyphens/>
        <w:spacing w:line="240" w:lineRule="atLeast"/>
        <w:rPr>
          <w:rFonts w:ascii="Times New Roman" w:hAnsi="Times New Roman" w:cs="Times New Roman"/>
          <w:bCs/>
          <w:sz w:val="28"/>
          <w:szCs w:val="28"/>
        </w:rPr>
      </w:pPr>
      <w:r w:rsidRPr="00757531">
        <w:rPr>
          <w:rFonts w:ascii="Times New Roman" w:hAnsi="Times New Roman" w:cs="Times New Roman"/>
          <w:bCs/>
          <w:sz w:val="28"/>
          <w:szCs w:val="28"/>
        </w:rPr>
        <w:tab/>
        <w:t xml:space="preserve">Show importance not with law, but with facts.  Tell the story of the need for resolution of this issue, and back it up with citations to news articles, declarations you attach, and whatever else you can lay your hands on.  But you've been told that an appellate court does not look beyond the record, and these facts are not in the record.  That rule applies to appeals, but not so clearly to original petitions.  So go outside the record when you need to.  </w:t>
      </w:r>
    </w:p>
    <w:p w14:paraId="4B607378" w14:textId="77777777" w:rsidR="00193E40" w:rsidRPr="00757531" w:rsidRDefault="00193E40" w:rsidP="00193E40">
      <w:pPr>
        <w:tabs>
          <w:tab w:val="left" w:pos="-720"/>
        </w:tabs>
        <w:suppressAutoHyphens/>
        <w:spacing w:line="240" w:lineRule="atLeast"/>
        <w:rPr>
          <w:rFonts w:ascii="Times New Roman" w:hAnsi="Times New Roman" w:cs="Times New Roman"/>
          <w:bCs/>
          <w:sz w:val="28"/>
          <w:szCs w:val="28"/>
        </w:rPr>
      </w:pPr>
    </w:p>
    <w:p w14:paraId="4E3A95FD" w14:textId="77777777" w:rsidR="00193E40" w:rsidRPr="00757531" w:rsidRDefault="00193E40" w:rsidP="00193E40">
      <w:pPr>
        <w:tabs>
          <w:tab w:val="left" w:pos="-720"/>
        </w:tabs>
        <w:suppressAutoHyphens/>
        <w:spacing w:line="240" w:lineRule="atLeast"/>
        <w:rPr>
          <w:rFonts w:ascii="Times New Roman" w:hAnsi="Times New Roman" w:cs="Times New Roman"/>
          <w:bCs/>
          <w:sz w:val="28"/>
          <w:szCs w:val="28"/>
        </w:rPr>
      </w:pPr>
      <w:r w:rsidRPr="00757531">
        <w:rPr>
          <w:rFonts w:ascii="Times New Roman" w:hAnsi="Times New Roman" w:cs="Times New Roman"/>
          <w:bCs/>
          <w:sz w:val="28"/>
          <w:szCs w:val="28"/>
        </w:rPr>
        <w:tab/>
        <w:t xml:space="preserve">The most effective way to show importance is with </w:t>
      </w:r>
      <w:r w:rsidRPr="00757531">
        <w:rPr>
          <w:rFonts w:ascii="Times New Roman" w:hAnsi="Times New Roman" w:cs="Times New Roman"/>
          <w:bCs/>
          <w:i/>
          <w:sz w:val="28"/>
          <w:szCs w:val="28"/>
        </w:rPr>
        <w:t>amicus</w:t>
      </w:r>
      <w:r w:rsidRPr="00757531">
        <w:rPr>
          <w:rFonts w:ascii="Times New Roman" w:hAnsi="Times New Roman" w:cs="Times New Roman"/>
          <w:bCs/>
          <w:sz w:val="28"/>
          <w:szCs w:val="28"/>
        </w:rPr>
        <w:t xml:space="preserve"> letters from </w:t>
      </w:r>
      <w:r w:rsidRPr="00757531">
        <w:rPr>
          <w:rFonts w:ascii="Times New Roman" w:hAnsi="Times New Roman" w:cs="Times New Roman"/>
          <w:bCs/>
          <w:i/>
          <w:sz w:val="28"/>
          <w:szCs w:val="28"/>
        </w:rPr>
        <w:t>other</w:t>
      </w:r>
      <w:r w:rsidRPr="00757531">
        <w:rPr>
          <w:rFonts w:ascii="Times New Roman" w:hAnsi="Times New Roman" w:cs="Times New Roman"/>
          <w:bCs/>
          <w:sz w:val="28"/>
          <w:szCs w:val="28"/>
        </w:rPr>
        <w:t xml:space="preserve"> parties.  An </w:t>
      </w:r>
      <w:r w:rsidRPr="00757531">
        <w:rPr>
          <w:rFonts w:ascii="Times New Roman" w:hAnsi="Times New Roman" w:cs="Times New Roman"/>
          <w:bCs/>
          <w:i/>
          <w:sz w:val="28"/>
          <w:szCs w:val="28"/>
        </w:rPr>
        <w:t>amicus</w:t>
      </w:r>
      <w:r w:rsidRPr="00757531">
        <w:rPr>
          <w:rFonts w:ascii="Times New Roman" w:hAnsi="Times New Roman" w:cs="Times New Roman"/>
          <w:bCs/>
          <w:sz w:val="28"/>
          <w:szCs w:val="28"/>
        </w:rPr>
        <w:t xml:space="preserve"> letter is not an </w:t>
      </w:r>
      <w:r w:rsidRPr="00757531">
        <w:rPr>
          <w:rFonts w:ascii="Times New Roman" w:hAnsi="Times New Roman" w:cs="Times New Roman"/>
          <w:bCs/>
          <w:i/>
          <w:sz w:val="28"/>
          <w:szCs w:val="28"/>
        </w:rPr>
        <w:t>amicus</w:t>
      </w:r>
      <w:r w:rsidRPr="00757531">
        <w:rPr>
          <w:rFonts w:ascii="Times New Roman" w:hAnsi="Times New Roman" w:cs="Times New Roman"/>
          <w:bCs/>
          <w:sz w:val="28"/>
          <w:szCs w:val="28"/>
        </w:rPr>
        <w:t xml:space="preserve"> brief.  It should be a short letter (no more than a couple of pages) explaining the "real world" effect of the issue, rather than arguing why "the law" requires the issue to be resolved a certain way.  (If and when the Top Court grants a hearing on the merits, you can then rustle up </w:t>
      </w:r>
      <w:r w:rsidRPr="00757531">
        <w:rPr>
          <w:rFonts w:ascii="Times New Roman" w:hAnsi="Times New Roman" w:cs="Times New Roman"/>
          <w:bCs/>
          <w:i/>
          <w:sz w:val="28"/>
          <w:szCs w:val="28"/>
        </w:rPr>
        <w:t>amicus</w:t>
      </w:r>
      <w:r w:rsidRPr="00757531">
        <w:rPr>
          <w:rFonts w:ascii="Times New Roman" w:hAnsi="Times New Roman" w:cs="Times New Roman"/>
          <w:bCs/>
          <w:sz w:val="28"/>
          <w:szCs w:val="28"/>
        </w:rPr>
        <w:t xml:space="preserve"> briefs to argue the law.)</w:t>
      </w:r>
    </w:p>
    <w:p w14:paraId="3898EB1E" w14:textId="77777777" w:rsidR="00193E40" w:rsidRPr="00757531" w:rsidRDefault="00193E40" w:rsidP="00193E40">
      <w:pPr>
        <w:tabs>
          <w:tab w:val="left" w:pos="-720"/>
        </w:tabs>
        <w:suppressAutoHyphens/>
        <w:spacing w:line="240" w:lineRule="atLeast"/>
        <w:rPr>
          <w:rFonts w:ascii="Times New Roman" w:hAnsi="Times New Roman" w:cs="Times New Roman"/>
          <w:bCs/>
          <w:sz w:val="28"/>
          <w:szCs w:val="28"/>
        </w:rPr>
      </w:pPr>
    </w:p>
    <w:p w14:paraId="5D80C06D" w14:textId="77777777" w:rsidR="00193E40" w:rsidRPr="00757531" w:rsidRDefault="00193E40" w:rsidP="00193E40">
      <w:pPr>
        <w:tabs>
          <w:tab w:val="left" w:pos="-720"/>
        </w:tabs>
        <w:suppressAutoHyphens/>
        <w:spacing w:line="240" w:lineRule="atLeast"/>
        <w:rPr>
          <w:rFonts w:ascii="Times New Roman" w:hAnsi="Times New Roman" w:cs="Times New Roman"/>
          <w:bCs/>
          <w:sz w:val="28"/>
          <w:szCs w:val="28"/>
        </w:rPr>
      </w:pPr>
      <w:r w:rsidRPr="00757531">
        <w:rPr>
          <w:rFonts w:ascii="Times New Roman" w:hAnsi="Times New Roman" w:cs="Times New Roman"/>
          <w:bCs/>
          <w:sz w:val="28"/>
          <w:szCs w:val="28"/>
        </w:rPr>
        <w:tab/>
      </w:r>
      <w:r w:rsidRPr="00757531">
        <w:rPr>
          <w:rFonts w:ascii="Times New Roman" w:hAnsi="Times New Roman" w:cs="Times New Roman"/>
          <w:bCs/>
          <w:i/>
          <w:sz w:val="28"/>
          <w:szCs w:val="28"/>
        </w:rPr>
        <w:t xml:space="preserve">Amicus </w:t>
      </w:r>
      <w:r w:rsidRPr="00757531">
        <w:rPr>
          <w:rFonts w:ascii="Times New Roman" w:hAnsi="Times New Roman" w:cs="Times New Roman"/>
          <w:bCs/>
          <w:sz w:val="28"/>
          <w:szCs w:val="28"/>
        </w:rPr>
        <w:t xml:space="preserve">letters should come from institutions that are directly affected by the issue, and should explain in as much detail as possible why the lack of judicial guidance on the issue is hurting each institution.  </w:t>
      </w:r>
      <w:r w:rsidRPr="00757531">
        <w:rPr>
          <w:rFonts w:ascii="Times New Roman" w:hAnsi="Times New Roman" w:cs="Times New Roman"/>
          <w:bCs/>
          <w:i/>
          <w:sz w:val="28"/>
          <w:szCs w:val="28"/>
        </w:rPr>
        <w:t>How</w:t>
      </w:r>
      <w:r w:rsidRPr="00757531">
        <w:rPr>
          <w:rFonts w:ascii="Times New Roman" w:hAnsi="Times New Roman" w:cs="Times New Roman"/>
          <w:bCs/>
          <w:sz w:val="28"/>
          <w:szCs w:val="28"/>
        </w:rPr>
        <w:t xml:space="preserve"> the issue is resolved is less important than the need for some resolution - one way or the other.  </w:t>
      </w:r>
    </w:p>
    <w:p w14:paraId="2F631055" w14:textId="77777777" w:rsidR="00193E40" w:rsidRPr="00757531" w:rsidRDefault="00193E40" w:rsidP="00193E40">
      <w:pPr>
        <w:tabs>
          <w:tab w:val="left" w:pos="-720"/>
        </w:tabs>
        <w:suppressAutoHyphens/>
        <w:spacing w:line="240" w:lineRule="atLeast"/>
        <w:rPr>
          <w:rFonts w:ascii="Times New Roman" w:hAnsi="Times New Roman" w:cs="Times New Roman"/>
          <w:bCs/>
          <w:sz w:val="28"/>
          <w:szCs w:val="28"/>
        </w:rPr>
      </w:pPr>
    </w:p>
    <w:p w14:paraId="4F58F1CD" w14:textId="5A5945A2" w:rsidR="00193E40" w:rsidRPr="00757531" w:rsidRDefault="00193E40" w:rsidP="00193E40">
      <w:pPr>
        <w:tabs>
          <w:tab w:val="left" w:pos="-720"/>
        </w:tabs>
        <w:suppressAutoHyphens/>
        <w:spacing w:line="240" w:lineRule="atLeast"/>
        <w:rPr>
          <w:rFonts w:ascii="Times New Roman" w:hAnsi="Times New Roman" w:cs="Times New Roman"/>
          <w:sz w:val="28"/>
          <w:szCs w:val="28"/>
        </w:rPr>
      </w:pPr>
      <w:r w:rsidRPr="00757531">
        <w:rPr>
          <w:rFonts w:ascii="Times New Roman" w:hAnsi="Times New Roman" w:cs="Times New Roman"/>
          <w:bCs/>
          <w:sz w:val="28"/>
          <w:szCs w:val="28"/>
        </w:rPr>
        <w:tab/>
        <w:t xml:space="preserve">The more </w:t>
      </w:r>
      <w:r w:rsidRPr="00757531">
        <w:rPr>
          <w:rFonts w:ascii="Times New Roman" w:hAnsi="Times New Roman" w:cs="Times New Roman"/>
          <w:bCs/>
          <w:i/>
          <w:sz w:val="28"/>
          <w:szCs w:val="28"/>
        </w:rPr>
        <w:t>amicus</w:t>
      </w:r>
      <w:r w:rsidRPr="00757531">
        <w:rPr>
          <w:rFonts w:ascii="Times New Roman" w:hAnsi="Times New Roman" w:cs="Times New Roman"/>
          <w:bCs/>
          <w:sz w:val="28"/>
          <w:szCs w:val="28"/>
        </w:rPr>
        <w:t xml:space="preserve"> letters, the better.  And the more prominent the institutions writing them, the better.  </w:t>
      </w:r>
    </w:p>
    <w:p w14:paraId="22412C20" w14:textId="77777777" w:rsidR="00193E40" w:rsidRPr="00757531" w:rsidRDefault="00193E40" w:rsidP="00193E40">
      <w:pPr>
        <w:tabs>
          <w:tab w:val="left" w:pos="-720"/>
        </w:tabs>
        <w:suppressAutoHyphens/>
        <w:spacing w:line="240" w:lineRule="atLeast"/>
        <w:rPr>
          <w:rFonts w:ascii="Times New Roman" w:hAnsi="Times New Roman" w:cs="Times New Roman"/>
          <w:bCs/>
          <w:sz w:val="28"/>
          <w:szCs w:val="28"/>
        </w:rPr>
      </w:pPr>
    </w:p>
    <w:p w14:paraId="39469B9F" w14:textId="77777777" w:rsidR="00193E40" w:rsidRPr="00757531" w:rsidRDefault="00193E40" w:rsidP="00193E40">
      <w:pPr>
        <w:tabs>
          <w:tab w:val="left" w:pos="-720"/>
        </w:tabs>
        <w:suppressAutoHyphens/>
        <w:spacing w:line="240" w:lineRule="atLeast"/>
        <w:jc w:val="center"/>
        <w:rPr>
          <w:rFonts w:ascii="Times New Roman" w:hAnsi="Times New Roman" w:cs="Times New Roman"/>
          <w:i/>
          <w:sz w:val="28"/>
          <w:szCs w:val="28"/>
        </w:rPr>
      </w:pPr>
      <w:r w:rsidRPr="00757531">
        <w:rPr>
          <w:rFonts w:ascii="Times New Roman" w:hAnsi="Times New Roman" w:cs="Times New Roman"/>
          <w:b/>
          <w:bCs/>
          <w:i/>
          <w:sz w:val="28"/>
          <w:szCs w:val="28"/>
        </w:rPr>
        <w:t>Pique The Court's Interest.</w:t>
      </w:r>
    </w:p>
    <w:p w14:paraId="64CCEDFD" w14:textId="77777777" w:rsidR="00193E40" w:rsidRPr="00757531" w:rsidRDefault="00193E40" w:rsidP="00193E40">
      <w:pPr>
        <w:tabs>
          <w:tab w:val="left" w:pos="-720"/>
        </w:tabs>
        <w:suppressAutoHyphens/>
        <w:spacing w:line="240" w:lineRule="atLeast"/>
        <w:rPr>
          <w:rFonts w:ascii="Times New Roman" w:hAnsi="Times New Roman" w:cs="Times New Roman"/>
          <w:sz w:val="28"/>
          <w:szCs w:val="28"/>
        </w:rPr>
      </w:pPr>
    </w:p>
    <w:p w14:paraId="24D2EAD6" w14:textId="77777777" w:rsidR="00193E40" w:rsidRPr="00757531" w:rsidRDefault="00193E40" w:rsidP="00193E40">
      <w:pPr>
        <w:tabs>
          <w:tab w:val="left" w:pos="-720"/>
        </w:tabs>
        <w:suppressAutoHyphens/>
        <w:spacing w:line="240" w:lineRule="atLeast"/>
        <w:rPr>
          <w:rFonts w:ascii="Times New Roman" w:hAnsi="Times New Roman" w:cs="Times New Roman"/>
          <w:sz w:val="28"/>
          <w:szCs w:val="28"/>
        </w:rPr>
      </w:pPr>
      <w:r w:rsidRPr="00757531">
        <w:rPr>
          <w:rFonts w:ascii="Times New Roman" w:hAnsi="Times New Roman" w:cs="Times New Roman"/>
          <w:sz w:val="28"/>
          <w:szCs w:val="28"/>
        </w:rPr>
        <w:tab/>
        <w:t xml:space="preserve">Even if the legal issues in your case are unlikely to be significant to anyone other than your client, there might be something fascinating about them. </w:t>
      </w:r>
    </w:p>
    <w:p w14:paraId="4A87EB1C" w14:textId="77777777" w:rsidR="00193E40" w:rsidRPr="00757531" w:rsidRDefault="00193E40" w:rsidP="00193E40">
      <w:pPr>
        <w:tabs>
          <w:tab w:val="left" w:pos="-720"/>
        </w:tabs>
        <w:suppressAutoHyphens/>
        <w:spacing w:line="240" w:lineRule="atLeast"/>
        <w:rPr>
          <w:rFonts w:ascii="Times New Roman" w:hAnsi="Times New Roman" w:cs="Times New Roman"/>
          <w:sz w:val="28"/>
          <w:szCs w:val="28"/>
        </w:rPr>
      </w:pPr>
    </w:p>
    <w:p w14:paraId="5B536311" w14:textId="77777777" w:rsidR="00193E40" w:rsidRPr="00757531" w:rsidRDefault="00193E40" w:rsidP="00193E40">
      <w:pPr>
        <w:tabs>
          <w:tab w:val="left" w:pos="-720"/>
        </w:tabs>
        <w:suppressAutoHyphens/>
        <w:spacing w:line="240" w:lineRule="atLeast"/>
        <w:rPr>
          <w:rFonts w:ascii="Times New Roman" w:hAnsi="Times New Roman" w:cs="Times New Roman"/>
          <w:sz w:val="28"/>
          <w:szCs w:val="28"/>
        </w:rPr>
      </w:pPr>
      <w:r w:rsidRPr="00757531">
        <w:rPr>
          <w:rFonts w:ascii="Times New Roman" w:hAnsi="Times New Roman" w:cs="Times New Roman"/>
          <w:sz w:val="28"/>
          <w:szCs w:val="28"/>
        </w:rPr>
        <w:tab/>
        <w:t xml:space="preserve">Suppose, for example, that some aspect of your case resembles the famous "lifeboat" cases that most lawyers (and judges) read about in law school, where some stranded seamen dine on one of their brethren in order to survive. Such cases rarely occur, but many judges would just love to sink their intellectual teeth into one. </w:t>
      </w:r>
    </w:p>
    <w:p w14:paraId="290C7179" w14:textId="77777777" w:rsidR="00193E40" w:rsidRPr="00757531" w:rsidRDefault="00193E40" w:rsidP="00193E40">
      <w:pPr>
        <w:tabs>
          <w:tab w:val="left" w:pos="-720"/>
        </w:tabs>
        <w:suppressAutoHyphens/>
        <w:spacing w:line="240" w:lineRule="atLeast"/>
        <w:rPr>
          <w:rFonts w:ascii="Times New Roman" w:hAnsi="Times New Roman" w:cs="Times New Roman"/>
          <w:sz w:val="28"/>
          <w:szCs w:val="28"/>
        </w:rPr>
      </w:pPr>
    </w:p>
    <w:p w14:paraId="2AC3B409" w14:textId="4D244835" w:rsidR="00193E40" w:rsidRPr="00757531" w:rsidRDefault="00193E40" w:rsidP="00193E40">
      <w:pPr>
        <w:tabs>
          <w:tab w:val="left" w:pos="-720"/>
        </w:tabs>
        <w:suppressAutoHyphens/>
        <w:spacing w:line="240" w:lineRule="atLeast"/>
        <w:rPr>
          <w:rFonts w:ascii="Times New Roman" w:hAnsi="Times New Roman" w:cs="Times New Roman"/>
          <w:sz w:val="28"/>
          <w:szCs w:val="28"/>
        </w:rPr>
      </w:pPr>
      <w:r w:rsidRPr="00757531">
        <w:rPr>
          <w:rFonts w:ascii="Times New Roman" w:hAnsi="Times New Roman" w:cs="Times New Roman"/>
          <w:sz w:val="28"/>
          <w:szCs w:val="28"/>
        </w:rPr>
        <w:tab/>
        <w:t xml:space="preserve">If part of your case involves baseball, movie stars, steamy sex, or another popular subject, emphasize it. The judge who reads your petition might want to tell his friends that he was one of the judges who decided "The Barry Bonds Case" or "The Case of the Horny Lawyer." </w:t>
      </w:r>
    </w:p>
    <w:p w14:paraId="30DE86B3" w14:textId="77777777" w:rsidR="00193E40" w:rsidRPr="00757531" w:rsidRDefault="00193E40" w:rsidP="00193E40">
      <w:pPr>
        <w:tabs>
          <w:tab w:val="left" w:pos="-720"/>
        </w:tabs>
        <w:suppressAutoHyphens/>
        <w:spacing w:line="240" w:lineRule="atLeast"/>
        <w:rPr>
          <w:rFonts w:ascii="Times New Roman" w:hAnsi="Times New Roman" w:cs="Times New Roman"/>
          <w:b/>
          <w:bCs/>
          <w:sz w:val="28"/>
          <w:szCs w:val="28"/>
        </w:rPr>
      </w:pPr>
    </w:p>
    <w:p w14:paraId="63E25B2A" w14:textId="77777777" w:rsidR="00193E40" w:rsidRPr="00757531" w:rsidRDefault="00193E40" w:rsidP="00193E40">
      <w:pPr>
        <w:tabs>
          <w:tab w:val="left" w:pos="-720"/>
        </w:tabs>
        <w:suppressAutoHyphens/>
        <w:spacing w:line="240" w:lineRule="atLeast"/>
        <w:jc w:val="center"/>
        <w:rPr>
          <w:rFonts w:ascii="Times New Roman" w:hAnsi="Times New Roman" w:cs="Times New Roman"/>
          <w:i/>
          <w:sz w:val="28"/>
          <w:szCs w:val="28"/>
        </w:rPr>
      </w:pPr>
      <w:r w:rsidRPr="00757531">
        <w:rPr>
          <w:rFonts w:ascii="Times New Roman" w:hAnsi="Times New Roman" w:cs="Times New Roman"/>
          <w:b/>
          <w:bCs/>
          <w:i/>
          <w:sz w:val="28"/>
          <w:szCs w:val="28"/>
        </w:rPr>
        <w:t>Find Out Issues The Court Currently Cares About.</w:t>
      </w:r>
    </w:p>
    <w:p w14:paraId="7DD047CD" w14:textId="77777777" w:rsidR="00193E40" w:rsidRPr="00757531" w:rsidRDefault="00193E40" w:rsidP="00193E40">
      <w:pPr>
        <w:tabs>
          <w:tab w:val="left" w:pos="-720"/>
        </w:tabs>
        <w:suppressAutoHyphens/>
        <w:spacing w:line="240" w:lineRule="atLeast"/>
        <w:rPr>
          <w:rFonts w:ascii="Times New Roman" w:hAnsi="Times New Roman" w:cs="Times New Roman"/>
          <w:sz w:val="28"/>
          <w:szCs w:val="28"/>
        </w:rPr>
      </w:pPr>
    </w:p>
    <w:p w14:paraId="3A5F72BE" w14:textId="77777777" w:rsidR="00193E40" w:rsidRPr="00757531" w:rsidRDefault="00193E40" w:rsidP="00193E40">
      <w:pPr>
        <w:tabs>
          <w:tab w:val="left" w:pos="-720"/>
        </w:tabs>
        <w:suppressAutoHyphens/>
        <w:spacing w:line="240" w:lineRule="atLeast"/>
        <w:rPr>
          <w:rFonts w:ascii="Times New Roman" w:hAnsi="Times New Roman" w:cs="Times New Roman"/>
          <w:sz w:val="28"/>
          <w:szCs w:val="28"/>
        </w:rPr>
      </w:pPr>
      <w:r w:rsidRPr="00757531">
        <w:rPr>
          <w:rFonts w:ascii="Times New Roman" w:hAnsi="Times New Roman" w:cs="Times New Roman"/>
          <w:sz w:val="28"/>
          <w:szCs w:val="28"/>
        </w:rPr>
        <w:tab/>
        <w:t xml:space="preserve">If you know which panel of judges will review your petition, try to learn what issues that panel cares about. Look over recent decisions by the court in the area of law involved in your case. </w:t>
      </w:r>
    </w:p>
    <w:p w14:paraId="7AC1B2D2" w14:textId="77777777" w:rsidR="00193E40" w:rsidRPr="00757531" w:rsidRDefault="00193E40" w:rsidP="00193E40">
      <w:pPr>
        <w:tabs>
          <w:tab w:val="left" w:pos="-720"/>
        </w:tabs>
        <w:suppressAutoHyphens/>
        <w:spacing w:line="240" w:lineRule="atLeast"/>
        <w:rPr>
          <w:rFonts w:ascii="Times New Roman" w:hAnsi="Times New Roman" w:cs="Times New Roman"/>
          <w:sz w:val="28"/>
          <w:szCs w:val="28"/>
        </w:rPr>
      </w:pPr>
    </w:p>
    <w:p w14:paraId="63B798D2" w14:textId="1884A6FE" w:rsidR="00193E40" w:rsidRPr="00757531" w:rsidRDefault="00193E40" w:rsidP="00874DCF">
      <w:pPr>
        <w:tabs>
          <w:tab w:val="left" w:pos="-720"/>
        </w:tabs>
        <w:suppressAutoHyphens/>
        <w:spacing w:line="240" w:lineRule="atLeast"/>
        <w:rPr>
          <w:rFonts w:ascii="Times New Roman" w:hAnsi="Times New Roman" w:cs="Times New Roman"/>
          <w:b/>
          <w:i/>
          <w:sz w:val="28"/>
          <w:szCs w:val="28"/>
        </w:rPr>
      </w:pPr>
      <w:r w:rsidRPr="00757531">
        <w:rPr>
          <w:rFonts w:ascii="Times New Roman" w:hAnsi="Times New Roman" w:cs="Times New Roman"/>
          <w:sz w:val="28"/>
          <w:szCs w:val="28"/>
        </w:rPr>
        <w:tab/>
        <w:t xml:space="preserve">You might also discuss your case with some practitioner who is familiar with the recent doings of the Top Court. He or she might suggest an approach that might catch the court's eye. </w:t>
      </w:r>
    </w:p>
    <w:p w14:paraId="156E8E8D" w14:textId="77777777" w:rsidR="00193E40" w:rsidRPr="00757531" w:rsidRDefault="00193E40" w:rsidP="00193E40">
      <w:pPr>
        <w:tabs>
          <w:tab w:val="left" w:pos="-720"/>
        </w:tabs>
        <w:suppressAutoHyphens/>
        <w:spacing w:line="240" w:lineRule="atLeast"/>
        <w:jc w:val="center"/>
        <w:rPr>
          <w:rFonts w:ascii="Times New Roman" w:hAnsi="Times New Roman" w:cs="Times New Roman"/>
          <w:b/>
          <w:i/>
          <w:sz w:val="28"/>
          <w:szCs w:val="28"/>
        </w:rPr>
      </w:pPr>
    </w:p>
    <w:p w14:paraId="4D5F7E08" w14:textId="77777777" w:rsidR="00193E40" w:rsidRPr="00757531" w:rsidRDefault="00193E40" w:rsidP="00193E40">
      <w:pPr>
        <w:tabs>
          <w:tab w:val="left" w:pos="-720"/>
        </w:tabs>
        <w:suppressAutoHyphens/>
        <w:spacing w:line="240" w:lineRule="atLeast"/>
        <w:jc w:val="center"/>
        <w:rPr>
          <w:rFonts w:ascii="Times New Roman" w:hAnsi="Times New Roman" w:cs="Times New Roman"/>
          <w:sz w:val="28"/>
          <w:szCs w:val="28"/>
        </w:rPr>
      </w:pPr>
      <w:r w:rsidRPr="00757531">
        <w:rPr>
          <w:rFonts w:ascii="Times New Roman" w:hAnsi="Times New Roman" w:cs="Times New Roman"/>
          <w:b/>
          <w:i/>
          <w:sz w:val="28"/>
          <w:szCs w:val="28"/>
        </w:rPr>
        <w:t>Drafting The Petition</w:t>
      </w:r>
      <w:r w:rsidRPr="00757531">
        <w:rPr>
          <w:rFonts w:ascii="Times New Roman" w:hAnsi="Times New Roman" w:cs="Times New Roman"/>
          <w:sz w:val="28"/>
          <w:szCs w:val="28"/>
        </w:rPr>
        <w:t xml:space="preserve"> </w:t>
      </w:r>
    </w:p>
    <w:p w14:paraId="6372C555" w14:textId="77777777" w:rsidR="00193E40" w:rsidRPr="00757531" w:rsidRDefault="00193E40" w:rsidP="00193E40">
      <w:pPr>
        <w:tabs>
          <w:tab w:val="left" w:pos="-720"/>
        </w:tabs>
        <w:suppressAutoHyphens/>
        <w:spacing w:line="240" w:lineRule="atLeast"/>
        <w:jc w:val="center"/>
        <w:rPr>
          <w:rFonts w:ascii="Times New Roman" w:hAnsi="Times New Roman" w:cs="Times New Roman"/>
          <w:sz w:val="28"/>
          <w:szCs w:val="28"/>
        </w:rPr>
      </w:pPr>
    </w:p>
    <w:p w14:paraId="45093235" w14:textId="77777777" w:rsidR="00193E40" w:rsidRPr="00757531" w:rsidRDefault="00193E40" w:rsidP="00193E40">
      <w:pPr>
        <w:tabs>
          <w:tab w:val="left" w:pos="-720"/>
        </w:tabs>
        <w:suppressAutoHyphens/>
        <w:spacing w:line="240" w:lineRule="atLeast"/>
        <w:rPr>
          <w:rFonts w:ascii="Times New Roman" w:hAnsi="Times New Roman" w:cs="Times New Roman"/>
          <w:sz w:val="28"/>
          <w:szCs w:val="28"/>
        </w:rPr>
      </w:pPr>
      <w:r w:rsidRPr="00757531">
        <w:rPr>
          <w:rFonts w:ascii="Times New Roman" w:hAnsi="Times New Roman" w:cs="Times New Roman"/>
          <w:sz w:val="28"/>
          <w:szCs w:val="28"/>
        </w:rPr>
        <w:tab/>
        <w:t>Keep it short.  Some law clerk will be reading a large batch of similar petitions.  Most are long.  Yours will get more attention if it's short.</w:t>
      </w:r>
    </w:p>
    <w:p w14:paraId="0CD7FD6A" w14:textId="77777777" w:rsidR="00193E40" w:rsidRPr="00757531" w:rsidRDefault="00193E40" w:rsidP="00193E40">
      <w:pPr>
        <w:tabs>
          <w:tab w:val="left" w:pos="-720"/>
        </w:tabs>
        <w:suppressAutoHyphens/>
        <w:spacing w:line="240" w:lineRule="atLeast"/>
        <w:rPr>
          <w:rFonts w:ascii="Times New Roman" w:hAnsi="Times New Roman" w:cs="Times New Roman"/>
          <w:sz w:val="28"/>
          <w:szCs w:val="28"/>
        </w:rPr>
      </w:pPr>
    </w:p>
    <w:p w14:paraId="55217D09" w14:textId="77777777" w:rsidR="00193E40" w:rsidRPr="00757531" w:rsidRDefault="00193E40" w:rsidP="00193E40">
      <w:pPr>
        <w:tabs>
          <w:tab w:val="left" w:pos="-720"/>
        </w:tabs>
        <w:suppressAutoHyphens/>
        <w:spacing w:line="240" w:lineRule="atLeast"/>
        <w:rPr>
          <w:rFonts w:ascii="Times New Roman" w:hAnsi="Times New Roman" w:cs="Times New Roman"/>
          <w:sz w:val="28"/>
          <w:szCs w:val="28"/>
        </w:rPr>
      </w:pPr>
      <w:r w:rsidRPr="00757531">
        <w:rPr>
          <w:rFonts w:ascii="Times New Roman" w:hAnsi="Times New Roman" w:cs="Times New Roman"/>
          <w:sz w:val="28"/>
          <w:szCs w:val="28"/>
        </w:rPr>
        <w:tab/>
        <w:t>Do not spend a lot of words explaining the procedural history of the case and the intermediate appellate court's opinion.  All that will appear in the opinion, which you should attach.  (Court rules often require this, but even if they don't, attach it.)  The law clerk will usually read the opinion first, so there's no need to duplicate what the opinion already does.</w:t>
      </w:r>
    </w:p>
    <w:p w14:paraId="00C69E96" w14:textId="77777777" w:rsidR="00193E40" w:rsidRPr="00757531" w:rsidRDefault="00193E40" w:rsidP="00193E40">
      <w:pPr>
        <w:tabs>
          <w:tab w:val="left" w:pos="-720"/>
        </w:tabs>
        <w:suppressAutoHyphens/>
        <w:spacing w:line="240" w:lineRule="atLeast"/>
        <w:rPr>
          <w:rFonts w:ascii="Times New Roman" w:hAnsi="Times New Roman" w:cs="Times New Roman"/>
          <w:sz w:val="28"/>
          <w:szCs w:val="28"/>
        </w:rPr>
      </w:pPr>
    </w:p>
    <w:p w14:paraId="5EBE8B93" w14:textId="77777777" w:rsidR="00193E40" w:rsidRPr="00757531" w:rsidRDefault="00193E40" w:rsidP="00193E40">
      <w:pPr>
        <w:tabs>
          <w:tab w:val="left" w:pos="-720"/>
        </w:tabs>
        <w:suppressAutoHyphens/>
        <w:spacing w:line="240" w:lineRule="atLeast"/>
        <w:rPr>
          <w:rFonts w:ascii="Times New Roman" w:hAnsi="Times New Roman" w:cs="Times New Roman"/>
          <w:sz w:val="28"/>
          <w:szCs w:val="28"/>
        </w:rPr>
      </w:pPr>
      <w:r w:rsidRPr="00757531">
        <w:rPr>
          <w:rFonts w:ascii="Times New Roman" w:hAnsi="Times New Roman" w:cs="Times New Roman"/>
          <w:sz w:val="28"/>
          <w:szCs w:val="28"/>
        </w:rPr>
        <w:tab/>
        <w:t xml:space="preserve">Keep your criticism of the appellate court's reasoning to a minimum.  Most petitions go on and on about how wrong the court was.  Big mistake.  </w:t>
      </w:r>
      <w:r w:rsidRPr="00757531">
        <w:rPr>
          <w:rFonts w:ascii="Times New Roman" w:hAnsi="Times New Roman" w:cs="Times New Roman"/>
          <w:i/>
          <w:sz w:val="28"/>
          <w:szCs w:val="28"/>
        </w:rPr>
        <w:t>Keep your eye on the ball</w:t>
      </w:r>
      <w:r w:rsidRPr="00757531">
        <w:rPr>
          <w:rFonts w:ascii="Times New Roman" w:hAnsi="Times New Roman" w:cs="Times New Roman"/>
          <w:sz w:val="28"/>
          <w:szCs w:val="28"/>
        </w:rPr>
        <w:t xml:space="preserve">.  At this point, the ball is </w:t>
      </w:r>
      <w:r w:rsidRPr="00757531">
        <w:rPr>
          <w:rFonts w:ascii="Times New Roman" w:hAnsi="Times New Roman" w:cs="Times New Roman"/>
          <w:i/>
          <w:sz w:val="28"/>
          <w:szCs w:val="28"/>
        </w:rPr>
        <w:t>not</w:t>
      </w:r>
      <w:r w:rsidRPr="00757531">
        <w:rPr>
          <w:rFonts w:ascii="Times New Roman" w:hAnsi="Times New Roman" w:cs="Times New Roman"/>
          <w:sz w:val="28"/>
          <w:szCs w:val="28"/>
        </w:rPr>
        <w:t xml:space="preserve"> </w:t>
      </w:r>
      <w:r w:rsidRPr="00757531">
        <w:rPr>
          <w:rFonts w:ascii="Times New Roman" w:hAnsi="Times New Roman" w:cs="Times New Roman"/>
          <w:i/>
          <w:sz w:val="28"/>
          <w:szCs w:val="28"/>
        </w:rPr>
        <w:t>the merits</w:t>
      </w:r>
      <w:r w:rsidRPr="00757531">
        <w:rPr>
          <w:rFonts w:ascii="Times New Roman" w:hAnsi="Times New Roman" w:cs="Times New Roman"/>
          <w:sz w:val="28"/>
          <w:szCs w:val="28"/>
        </w:rPr>
        <w:t xml:space="preserve">, but persuading the Top Court to </w:t>
      </w:r>
      <w:r w:rsidRPr="00757531">
        <w:rPr>
          <w:rFonts w:ascii="Times New Roman" w:hAnsi="Times New Roman" w:cs="Times New Roman"/>
          <w:i/>
          <w:sz w:val="28"/>
          <w:szCs w:val="28"/>
        </w:rPr>
        <w:t>hear</w:t>
      </w:r>
      <w:r w:rsidRPr="00757531">
        <w:rPr>
          <w:rFonts w:ascii="Times New Roman" w:hAnsi="Times New Roman" w:cs="Times New Roman"/>
          <w:sz w:val="28"/>
          <w:szCs w:val="28"/>
        </w:rPr>
        <w:t xml:space="preserve"> the case.  The fact that the intermediate court's reported opinion is wrong is relevant, because it might screw up the law.  So discuss it, but keep it short.  </w:t>
      </w:r>
    </w:p>
    <w:p w14:paraId="4EFD7140" w14:textId="77777777" w:rsidR="00193E40" w:rsidRPr="00757531" w:rsidRDefault="00193E40" w:rsidP="00193E40">
      <w:pPr>
        <w:tabs>
          <w:tab w:val="left" w:pos="-720"/>
        </w:tabs>
        <w:suppressAutoHyphens/>
        <w:spacing w:line="240" w:lineRule="atLeast"/>
        <w:rPr>
          <w:rFonts w:ascii="Times New Roman" w:hAnsi="Times New Roman" w:cs="Times New Roman"/>
          <w:sz w:val="28"/>
          <w:szCs w:val="28"/>
        </w:rPr>
      </w:pPr>
    </w:p>
    <w:p w14:paraId="393C94F3" w14:textId="34070EFA" w:rsidR="00193E40" w:rsidRPr="00757531" w:rsidRDefault="00193E40" w:rsidP="00193E40">
      <w:pPr>
        <w:tabs>
          <w:tab w:val="left" w:pos="-720"/>
        </w:tabs>
        <w:suppressAutoHyphens/>
        <w:spacing w:line="240" w:lineRule="atLeast"/>
        <w:rPr>
          <w:rFonts w:ascii="Times New Roman" w:hAnsi="Times New Roman" w:cs="Times New Roman"/>
          <w:sz w:val="28"/>
          <w:szCs w:val="28"/>
        </w:rPr>
      </w:pPr>
      <w:r w:rsidRPr="00757531">
        <w:rPr>
          <w:rFonts w:ascii="Times New Roman" w:hAnsi="Times New Roman" w:cs="Times New Roman"/>
          <w:sz w:val="28"/>
          <w:szCs w:val="28"/>
        </w:rPr>
        <w:tab/>
        <w:t xml:space="preserve">Instead, focus the petition on the two key factors discussed above: conflicts and importance.  And put them </w:t>
      </w:r>
      <w:r w:rsidRPr="00757531">
        <w:rPr>
          <w:rFonts w:ascii="Times New Roman" w:hAnsi="Times New Roman" w:cs="Times New Roman"/>
          <w:i/>
          <w:sz w:val="28"/>
          <w:szCs w:val="28"/>
        </w:rPr>
        <w:t>up front</w:t>
      </w:r>
      <w:r w:rsidRPr="00757531">
        <w:rPr>
          <w:rFonts w:ascii="Times New Roman" w:hAnsi="Times New Roman" w:cs="Times New Roman"/>
          <w:sz w:val="28"/>
          <w:szCs w:val="28"/>
        </w:rPr>
        <w:t xml:space="preserve">.  Lead with a two-page (no longer) "Introduction" that tells the law clerk: "This is the kind of case you guys have been looking for.  Take it!"  </w:t>
      </w:r>
    </w:p>
    <w:p w14:paraId="642AF42F" w14:textId="77777777" w:rsidR="00193E40" w:rsidRPr="00757531" w:rsidRDefault="00193E40" w:rsidP="00193E40">
      <w:pPr>
        <w:tabs>
          <w:tab w:val="left" w:pos="-720"/>
        </w:tabs>
        <w:suppressAutoHyphens/>
        <w:spacing w:line="240" w:lineRule="atLeast"/>
        <w:jc w:val="center"/>
        <w:rPr>
          <w:rFonts w:ascii="Times New Roman" w:hAnsi="Times New Roman" w:cs="Times New Roman"/>
          <w:b/>
          <w:bCs/>
          <w:i/>
          <w:sz w:val="28"/>
          <w:szCs w:val="28"/>
        </w:rPr>
      </w:pPr>
    </w:p>
    <w:p w14:paraId="5EE69AF8" w14:textId="77777777" w:rsidR="00193E40" w:rsidRPr="00757531" w:rsidRDefault="00193E40" w:rsidP="00193E40">
      <w:pPr>
        <w:tabs>
          <w:tab w:val="left" w:pos="-720"/>
        </w:tabs>
        <w:suppressAutoHyphens/>
        <w:spacing w:line="240" w:lineRule="atLeast"/>
        <w:jc w:val="center"/>
        <w:rPr>
          <w:rFonts w:ascii="Times New Roman" w:hAnsi="Times New Roman" w:cs="Times New Roman"/>
          <w:i/>
          <w:sz w:val="28"/>
          <w:szCs w:val="28"/>
        </w:rPr>
      </w:pPr>
      <w:r w:rsidRPr="00757531">
        <w:rPr>
          <w:rFonts w:ascii="Times New Roman" w:hAnsi="Times New Roman" w:cs="Times New Roman"/>
          <w:b/>
          <w:bCs/>
          <w:i/>
          <w:sz w:val="28"/>
          <w:szCs w:val="28"/>
        </w:rPr>
        <w:t>Don't Fret If Your Petition Is Denied.</w:t>
      </w:r>
    </w:p>
    <w:p w14:paraId="4FD40B83" w14:textId="77777777" w:rsidR="00193E40" w:rsidRPr="00757531" w:rsidRDefault="00193E40" w:rsidP="00193E40">
      <w:pPr>
        <w:tabs>
          <w:tab w:val="left" w:pos="-720"/>
        </w:tabs>
        <w:suppressAutoHyphens/>
        <w:spacing w:line="240" w:lineRule="atLeast"/>
        <w:rPr>
          <w:rFonts w:ascii="Times New Roman" w:hAnsi="Times New Roman" w:cs="Times New Roman"/>
          <w:sz w:val="28"/>
          <w:szCs w:val="28"/>
        </w:rPr>
      </w:pPr>
    </w:p>
    <w:p w14:paraId="14CA7E41" w14:textId="77777777" w:rsidR="00193E40" w:rsidRPr="00757531" w:rsidRDefault="00193E40" w:rsidP="00193E40">
      <w:pPr>
        <w:tabs>
          <w:tab w:val="left" w:pos="-720"/>
        </w:tabs>
        <w:suppressAutoHyphens/>
        <w:spacing w:line="240" w:lineRule="atLeast"/>
        <w:rPr>
          <w:rFonts w:ascii="Times New Roman" w:hAnsi="Times New Roman" w:cs="Times New Roman"/>
          <w:sz w:val="28"/>
          <w:szCs w:val="28"/>
        </w:rPr>
      </w:pPr>
      <w:r w:rsidRPr="00757531">
        <w:rPr>
          <w:rFonts w:ascii="Times New Roman" w:hAnsi="Times New Roman" w:cs="Times New Roman"/>
          <w:sz w:val="28"/>
          <w:szCs w:val="28"/>
        </w:rPr>
        <w:tab/>
        <w:t xml:space="preserve">If you follow these suggestions and still your petition is denied, don't blame yourself (or me). Following these suggestions will, at most, put you into that small group of petitions that had a chance of being granted.  You might do a great job, but your petition may be denied for reasons well beyond your control (such as the court's workload). So don't feel bad if this happens — you have plenty of company. </w:t>
      </w:r>
    </w:p>
    <w:p w14:paraId="375A390A" w14:textId="77777777" w:rsidR="00193E40" w:rsidRPr="00757531" w:rsidRDefault="00193E40" w:rsidP="00193E40">
      <w:pPr>
        <w:tabs>
          <w:tab w:val="left" w:pos="-720"/>
        </w:tabs>
        <w:suppressAutoHyphens/>
        <w:spacing w:line="240" w:lineRule="atLeast"/>
        <w:rPr>
          <w:rFonts w:ascii="Times New Roman" w:hAnsi="Times New Roman" w:cs="Times New Roman"/>
          <w:sz w:val="28"/>
          <w:szCs w:val="28"/>
        </w:rPr>
      </w:pPr>
    </w:p>
    <w:p w14:paraId="1B4AFBAB" w14:textId="77777777" w:rsidR="00193E40" w:rsidRPr="00757531" w:rsidRDefault="00193E40" w:rsidP="00193E40">
      <w:pPr>
        <w:tabs>
          <w:tab w:val="left" w:pos="-720"/>
        </w:tabs>
        <w:suppressAutoHyphens/>
        <w:spacing w:line="240" w:lineRule="atLeast"/>
        <w:rPr>
          <w:rFonts w:ascii="Times New Roman" w:hAnsi="Times New Roman" w:cs="Times New Roman"/>
          <w:sz w:val="28"/>
          <w:szCs w:val="28"/>
        </w:rPr>
      </w:pPr>
      <w:r w:rsidRPr="00757531">
        <w:rPr>
          <w:rFonts w:ascii="Times New Roman" w:hAnsi="Times New Roman" w:cs="Times New Roman"/>
          <w:sz w:val="28"/>
          <w:szCs w:val="28"/>
        </w:rPr>
        <w:tab/>
        <w:t xml:space="preserve">If you are one of the lucky few, you might salvage your client's case — and the result might be a landmark decision which emblazons your name in legal history. </w:t>
      </w:r>
    </w:p>
    <w:p w14:paraId="3B249B73" w14:textId="758EEEAB" w:rsidR="00757531" w:rsidRPr="00757531" w:rsidRDefault="00874DCF" w:rsidP="00874DCF">
      <w:pPr>
        <w:pStyle w:val="ListParagraph"/>
        <w:tabs>
          <w:tab w:val="left" w:pos="-720"/>
        </w:tabs>
        <w:suppressAutoHyphens/>
        <w:spacing w:line="240" w:lineRule="atLeast"/>
        <w:jc w:val="center"/>
        <w:rPr>
          <w:rFonts w:ascii="Times New Roman" w:hAnsi="Times New Roman" w:cs="Times New Roman"/>
          <w:sz w:val="28"/>
          <w:szCs w:val="28"/>
        </w:rPr>
      </w:pPr>
      <w:r>
        <w:rPr>
          <w:rFonts w:ascii="Times New Roman" w:hAnsi="Times New Roman" w:cs="Times New Roman"/>
          <w:b/>
          <w:bCs/>
          <w:sz w:val="28"/>
          <w:szCs w:val="28"/>
        </w:rPr>
        <w:t>* * * *</w:t>
      </w:r>
    </w:p>
    <w:p w14:paraId="066C6B5D" w14:textId="77777777" w:rsidR="00757531" w:rsidRPr="00757531" w:rsidRDefault="00757531" w:rsidP="00193E40">
      <w:pPr>
        <w:tabs>
          <w:tab w:val="left" w:pos="-720"/>
        </w:tabs>
        <w:suppressAutoHyphens/>
        <w:spacing w:line="240" w:lineRule="atLeast"/>
        <w:rPr>
          <w:rFonts w:ascii="Times New Roman" w:hAnsi="Times New Roman" w:cs="Times New Roman"/>
          <w:sz w:val="28"/>
          <w:szCs w:val="28"/>
        </w:rPr>
      </w:pPr>
    </w:p>
    <w:p w14:paraId="1BF90771" w14:textId="77777777" w:rsidR="00757531" w:rsidRPr="00757531" w:rsidRDefault="00757531" w:rsidP="00757531">
      <w:pPr>
        <w:ind w:left="720"/>
        <w:jc w:val="center"/>
        <w:rPr>
          <w:rFonts w:ascii="Times New Roman" w:hAnsi="Times New Roman" w:cs="Times New Roman"/>
          <w:b/>
          <w:spacing w:val="-3"/>
          <w:sz w:val="28"/>
          <w:szCs w:val="28"/>
        </w:rPr>
      </w:pPr>
      <w:r w:rsidRPr="00757531">
        <w:rPr>
          <w:rFonts w:ascii="Times New Roman" w:hAnsi="Times New Roman" w:cs="Times New Roman"/>
          <w:b/>
          <w:spacing w:val="-3"/>
          <w:sz w:val="28"/>
          <w:szCs w:val="28"/>
        </w:rPr>
        <w:t>Sample #6</w:t>
      </w:r>
    </w:p>
    <w:p w14:paraId="3B9F3C96" w14:textId="77777777" w:rsidR="00757531" w:rsidRPr="00757531" w:rsidRDefault="00757531" w:rsidP="00757531">
      <w:pPr>
        <w:ind w:left="720"/>
        <w:jc w:val="center"/>
        <w:rPr>
          <w:rFonts w:ascii="Times New Roman" w:hAnsi="Times New Roman" w:cs="Times New Roman"/>
          <w:spacing w:val="-3"/>
          <w:sz w:val="28"/>
          <w:szCs w:val="28"/>
        </w:rPr>
      </w:pPr>
      <w:r w:rsidRPr="00757531">
        <w:rPr>
          <w:rFonts w:ascii="Times New Roman" w:hAnsi="Times New Roman" w:cs="Times New Roman"/>
          <w:b/>
          <w:i/>
          <w:spacing w:val="-3"/>
          <w:sz w:val="28"/>
          <w:szCs w:val="28"/>
        </w:rPr>
        <w:t>Spear v. Ryan</w:t>
      </w:r>
      <w:r w:rsidRPr="00757531">
        <w:rPr>
          <w:rFonts w:ascii="Times New Roman" w:hAnsi="Times New Roman" w:cs="Times New Roman"/>
          <w:spacing w:val="-3"/>
          <w:sz w:val="28"/>
          <w:szCs w:val="28"/>
        </w:rPr>
        <w:t xml:space="preserve"> </w:t>
      </w:r>
    </w:p>
    <w:p w14:paraId="66E42BB8" w14:textId="77777777" w:rsidR="00757531" w:rsidRPr="00757531" w:rsidRDefault="00757531" w:rsidP="00757531">
      <w:pPr>
        <w:ind w:left="720"/>
        <w:jc w:val="center"/>
        <w:rPr>
          <w:rFonts w:ascii="Times New Roman" w:hAnsi="Times New Roman" w:cs="Times New Roman"/>
          <w:spacing w:val="-3"/>
          <w:sz w:val="28"/>
          <w:szCs w:val="28"/>
        </w:rPr>
      </w:pPr>
      <w:r w:rsidRPr="00757531">
        <w:rPr>
          <w:rFonts w:ascii="Times New Roman" w:hAnsi="Times New Roman" w:cs="Times New Roman"/>
          <w:spacing w:val="-3"/>
          <w:sz w:val="28"/>
          <w:szCs w:val="28"/>
        </w:rPr>
        <w:t>A Petition for Review by a State Supreme Court</w:t>
      </w:r>
    </w:p>
    <w:p w14:paraId="5A6E1AE4" w14:textId="77777777" w:rsidR="00757531" w:rsidRPr="00757531" w:rsidRDefault="00757531" w:rsidP="00757531">
      <w:pPr>
        <w:ind w:left="720"/>
        <w:rPr>
          <w:rFonts w:ascii="Times New Roman" w:hAnsi="Times New Roman" w:cs="Times New Roman"/>
          <w:spacing w:val="-3"/>
          <w:sz w:val="28"/>
          <w:szCs w:val="28"/>
        </w:rPr>
      </w:pPr>
    </w:p>
    <w:p w14:paraId="4D0A8FFE" w14:textId="77777777" w:rsidR="00757531" w:rsidRPr="00757531" w:rsidRDefault="00757531" w:rsidP="00757531">
      <w:pPr>
        <w:rPr>
          <w:rFonts w:ascii="Times New Roman" w:hAnsi="Times New Roman" w:cs="Times New Roman"/>
          <w:b/>
          <w:spacing w:val="-3"/>
          <w:sz w:val="28"/>
          <w:szCs w:val="28"/>
        </w:rPr>
      </w:pPr>
      <w:r w:rsidRPr="00757531">
        <w:rPr>
          <w:rFonts w:ascii="Times New Roman" w:hAnsi="Times New Roman" w:cs="Times New Roman"/>
          <w:b/>
          <w:spacing w:val="-3"/>
          <w:sz w:val="28"/>
          <w:szCs w:val="28"/>
        </w:rPr>
        <w:t>The Concept Behind This Petition</w:t>
      </w:r>
    </w:p>
    <w:p w14:paraId="2942E415" w14:textId="77777777" w:rsidR="00757531" w:rsidRPr="00757531" w:rsidRDefault="00757531" w:rsidP="00757531">
      <w:pPr>
        <w:rPr>
          <w:rFonts w:ascii="Times New Roman" w:hAnsi="Times New Roman" w:cs="Times New Roman"/>
          <w:spacing w:val="-3"/>
          <w:sz w:val="28"/>
          <w:szCs w:val="28"/>
        </w:rPr>
      </w:pPr>
    </w:p>
    <w:p w14:paraId="0634C72F" w14:textId="77777777" w:rsidR="00757531" w:rsidRPr="00757531" w:rsidRDefault="00757531" w:rsidP="00757531">
      <w:pPr>
        <w:rPr>
          <w:rFonts w:ascii="Times New Roman" w:hAnsi="Times New Roman" w:cs="Times New Roman"/>
          <w:spacing w:val="-3"/>
          <w:sz w:val="28"/>
          <w:szCs w:val="28"/>
        </w:rPr>
      </w:pPr>
      <w:r w:rsidRPr="00757531">
        <w:rPr>
          <w:rFonts w:ascii="Times New Roman" w:hAnsi="Times New Roman" w:cs="Times New Roman"/>
          <w:spacing w:val="-3"/>
          <w:sz w:val="28"/>
          <w:szCs w:val="28"/>
        </w:rPr>
        <w:tab/>
        <w:t>Spear lost a lawsuit based on a contract that provided attorneys fees to the prevailing party.  The defendant was represented by counsel paid by his insurance company.  The trial court awarded an hourly rate based on the "reasonable" rate charged by litigators generally - even though this was almost triple what the insurance company actually paid the law firm.  The intermediate appellate court affirmed, holding that trial judges could choose whether to apply the rates used by insurance counsel or by general litigators.</w:t>
      </w:r>
    </w:p>
    <w:p w14:paraId="31CA097A" w14:textId="77777777" w:rsidR="00757531" w:rsidRPr="00757531" w:rsidRDefault="00757531" w:rsidP="00757531">
      <w:pPr>
        <w:rPr>
          <w:rFonts w:ascii="Times New Roman" w:hAnsi="Times New Roman" w:cs="Times New Roman"/>
          <w:spacing w:val="-3"/>
          <w:sz w:val="28"/>
          <w:szCs w:val="28"/>
        </w:rPr>
      </w:pPr>
    </w:p>
    <w:p w14:paraId="2EDA5806" w14:textId="77777777" w:rsidR="00757531" w:rsidRPr="00757531" w:rsidRDefault="00757531" w:rsidP="00757531">
      <w:pPr>
        <w:rPr>
          <w:rFonts w:ascii="Times New Roman" w:hAnsi="Times New Roman" w:cs="Times New Roman"/>
          <w:spacing w:val="-3"/>
          <w:sz w:val="28"/>
          <w:szCs w:val="28"/>
        </w:rPr>
      </w:pPr>
      <w:r w:rsidRPr="00757531">
        <w:rPr>
          <w:rFonts w:ascii="Times New Roman" w:hAnsi="Times New Roman" w:cs="Times New Roman"/>
          <w:spacing w:val="-3"/>
          <w:sz w:val="28"/>
          <w:szCs w:val="28"/>
        </w:rPr>
        <w:tab/>
        <w:t xml:space="preserve">I prepared the following petition for review to the state's supreme court.  For reasons I'm not at liberty to explain, it wasn't filed.  I’m including it here because it illustrates some of the suggestions I made in this book regarding how to construct a petition for Top Court review of an appellate court decision.  </w:t>
      </w:r>
    </w:p>
    <w:p w14:paraId="096FBBB2" w14:textId="77777777" w:rsidR="00757531" w:rsidRPr="00757531" w:rsidRDefault="00757531" w:rsidP="00757531">
      <w:pPr>
        <w:rPr>
          <w:rFonts w:ascii="Times New Roman" w:hAnsi="Times New Roman" w:cs="Times New Roman"/>
          <w:spacing w:val="-3"/>
          <w:sz w:val="28"/>
          <w:szCs w:val="28"/>
        </w:rPr>
      </w:pPr>
    </w:p>
    <w:p w14:paraId="1E804327" w14:textId="77777777" w:rsidR="00757531" w:rsidRPr="00757531" w:rsidRDefault="00757531" w:rsidP="00757531">
      <w:pPr>
        <w:rPr>
          <w:rFonts w:ascii="Times New Roman" w:hAnsi="Times New Roman" w:cs="Times New Roman"/>
          <w:spacing w:val="-3"/>
          <w:sz w:val="28"/>
          <w:szCs w:val="28"/>
        </w:rPr>
      </w:pPr>
      <w:r w:rsidRPr="00757531">
        <w:rPr>
          <w:rFonts w:ascii="Times New Roman" w:hAnsi="Times New Roman" w:cs="Times New Roman"/>
          <w:spacing w:val="-3"/>
          <w:sz w:val="28"/>
          <w:szCs w:val="28"/>
        </w:rPr>
        <w:tab/>
        <w:t xml:space="preserve">In this case, the Top Court had a history of granting slightly more than 1% of the petitions.  </w:t>
      </w:r>
      <w:r w:rsidRPr="00757531">
        <w:rPr>
          <w:rFonts w:ascii="Times New Roman" w:hAnsi="Times New Roman" w:cs="Times New Roman"/>
          <w:i/>
          <w:spacing w:val="-3"/>
          <w:sz w:val="28"/>
          <w:szCs w:val="28"/>
        </w:rPr>
        <w:t>Very</w:t>
      </w:r>
      <w:r w:rsidRPr="00757531">
        <w:rPr>
          <w:rFonts w:ascii="Times New Roman" w:hAnsi="Times New Roman" w:cs="Times New Roman"/>
          <w:spacing w:val="-3"/>
          <w:sz w:val="28"/>
          <w:szCs w:val="28"/>
        </w:rPr>
        <w:t xml:space="preserve"> tough to get into this tiny group.  </w:t>
      </w:r>
    </w:p>
    <w:p w14:paraId="399CFE71" w14:textId="77777777" w:rsidR="00757531" w:rsidRPr="00757531" w:rsidRDefault="00757531" w:rsidP="00757531">
      <w:pPr>
        <w:rPr>
          <w:rFonts w:ascii="Times New Roman" w:hAnsi="Times New Roman" w:cs="Times New Roman"/>
          <w:spacing w:val="-3"/>
          <w:sz w:val="28"/>
          <w:szCs w:val="28"/>
        </w:rPr>
      </w:pPr>
    </w:p>
    <w:p w14:paraId="56DA15A2" w14:textId="77777777" w:rsidR="00757531" w:rsidRPr="00757531" w:rsidRDefault="00757531" w:rsidP="00757531">
      <w:pPr>
        <w:rPr>
          <w:rFonts w:ascii="Times New Roman" w:hAnsi="Times New Roman" w:cs="Times New Roman"/>
          <w:spacing w:val="-3"/>
          <w:sz w:val="28"/>
          <w:szCs w:val="28"/>
        </w:rPr>
      </w:pPr>
      <w:r w:rsidRPr="00757531">
        <w:rPr>
          <w:rFonts w:ascii="Times New Roman" w:hAnsi="Times New Roman" w:cs="Times New Roman"/>
          <w:spacing w:val="-3"/>
          <w:sz w:val="28"/>
          <w:szCs w:val="28"/>
        </w:rPr>
        <w:tab/>
        <w:t xml:space="preserve">And I lacked a key asset: an </w:t>
      </w:r>
      <w:r w:rsidRPr="00757531">
        <w:rPr>
          <w:rFonts w:ascii="Times New Roman" w:hAnsi="Times New Roman" w:cs="Times New Roman"/>
          <w:i/>
          <w:spacing w:val="-3"/>
          <w:sz w:val="28"/>
          <w:szCs w:val="28"/>
        </w:rPr>
        <w:t>express conflict</w:t>
      </w:r>
      <w:r w:rsidRPr="00757531">
        <w:rPr>
          <w:rFonts w:ascii="Times New Roman" w:hAnsi="Times New Roman" w:cs="Times New Roman"/>
          <w:spacing w:val="-3"/>
          <w:sz w:val="28"/>
          <w:szCs w:val="28"/>
        </w:rPr>
        <w:t xml:space="preserve"> among reported intermediate court opinions.  I did not do what most petitions do: try to manufacture a conflict by arguing that the intermediate court opinion was somehow inconsistent with other cases.  The law clerk who would see such an effort would think, "Just another lawyer trying to pull the wool over my eyes.  That's not what we mean by 'conflict'.  Denied."</w:t>
      </w:r>
    </w:p>
    <w:p w14:paraId="077CC6DD" w14:textId="77777777" w:rsidR="00757531" w:rsidRPr="00757531" w:rsidRDefault="00757531" w:rsidP="00757531">
      <w:pPr>
        <w:rPr>
          <w:rFonts w:ascii="Times New Roman" w:hAnsi="Times New Roman" w:cs="Times New Roman"/>
          <w:spacing w:val="-3"/>
          <w:sz w:val="28"/>
          <w:szCs w:val="28"/>
        </w:rPr>
      </w:pPr>
    </w:p>
    <w:p w14:paraId="58E5CC0C" w14:textId="77777777" w:rsidR="00757531" w:rsidRPr="00757531" w:rsidRDefault="00757531" w:rsidP="00757531">
      <w:pPr>
        <w:rPr>
          <w:rFonts w:ascii="Times New Roman" w:hAnsi="Times New Roman" w:cs="Times New Roman"/>
          <w:spacing w:val="-3"/>
          <w:sz w:val="28"/>
          <w:szCs w:val="28"/>
        </w:rPr>
      </w:pPr>
      <w:r w:rsidRPr="00757531">
        <w:rPr>
          <w:rFonts w:ascii="Times New Roman" w:hAnsi="Times New Roman" w:cs="Times New Roman"/>
          <w:spacing w:val="-3"/>
          <w:sz w:val="28"/>
          <w:szCs w:val="28"/>
        </w:rPr>
        <w:tab/>
        <w:t xml:space="preserve">My only hope was to show that this case involved "an important issue of law."  How?  By showing that this </w:t>
      </w:r>
      <w:r w:rsidRPr="00757531">
        <w:rPr>
          <w:rFonts w:ascii="Times New Roman" w:hAnsi="Times New Roman" w:cs="Times New Roman"/>
          <w:i/>
          <w:spacing w:val="-3"/>
          <w:sz w:val="28"/>
          <w:szCs w:val="28"/>
        </w:rPr>
        <w:t>reported</w:t>
      </w:r>
      <w:r w:rsidRPr="00757531">
        <w:rPr>
          <w:rFonts w:ascii="Times New Roman" w:hAnsi="Times New Roman" w:cs="Times New Roman"/>
          <w:spacing w:val="-3"/>
          <w:sz w:val="28"/>
          <w:szCs w:val="28"/>
        </w:rPr>
        <w:t xml:space="preserve"> decision was not only wrong, but would lead to chaos in the trial courts, with lawyers "shopping" for judges that favored one method over the other - resulting in huge disparities in awards for similar work. </w:t>
      </w:r>
    </w:p>
    <w:p w14:paraId="02D1D84E" w14:textId="77777777" w:rsidR="00757531" w:rsidRPr="00757531" w:rsidRDefault="00757531" w:rsidP="00757531">
      <w:pPr>
        <w:rPr>
          <w:rFonts w:ascii="Times New Roman" w:hAnsi="Times New Roman" w:cs="Times New Roman"/>
          <w:spacing w:val="-3"/>
          <w:sz w:val="28"/>
          <w:szCs w:val="28"/>
        </w:rPr>
      </w:pPr>
      <w:r w:rsidRPr="00757531">
        <w:rPr>
          <w:rFonts w:ascii="Times New Roman" w:hAnsi="Times New Roman" w:cs="Times New Roman"/>
          <w:spacing w:val="-3"/>
          <w:sz w:val="28"/>
          <w:szCs w:val="28"/>
        </w:rPr>
        <w:t xml:space="preserve"> </w:t>
      </w:r>
    </w:p>
    <w:p w14:paraId="4763EA0C" w14:textId="77777777" w:rsidR="00757531" w:rsidRPr="00757531" w:rsidRDefault="00757531" w:rsidP="00757531">
      <w:pPr>
        <w:rPr>
          <w:rFonts w:ascii="Times New Roman" w:hAnsi="Times New Roman" w:cs="Times New Roman"/>
          <w:spacing w:val="-3"/>
          <w:sz w:val="28"/>
          <w:szCs w:val="28"/>
        </w:rPr>
      </w:pPr>
      <w:r w:rsidRPr="00757531">
        <w:rPr>
          <w:rFonts w:ascii="Times New Roman" w:hAnsi="Times New Roman" w:cs="Times New Roman"/>
          <w:spacing w:val="-3"/>
          <w:sz w:val="28"/>
          <w:szCs w:val="28"/>
        </w:rPr>
        <w:tab/>
        <w:t>Note that while I criticized the reasoning of the intermediate court, my main argument was Issue #3: the chaos point.  Here, I did not ask the Court to rule in my favor, but instead argued: "</w:t>
      </w:r>
      <w:r w:rsidRPr="00757531">
        <w:rPr>
          <w:rFonts w:ascii="Times New Roman" w:hAnsi="Times New Roman" w:cs="Times New Roman"/>
          <w:i/>
          <w:spacing w:val="-3"/>
          <w:sz w:val="28"/>
          <w:szCs w:val="28"/>
        </w:rPr>
        <w:t>How</w:t>
      </w:r>
      <w:r w:rsidRPr="00757531">
        <w:rPr>
          <w:rFonts w:ascii="Times New Roman" w:hAnsi="Times New Roman" w:cs="Times New Roman"/>
          <w:spacing w:val="-3"/>
          <w:sz w:val="28"/>
          <w:szCs w:val="28"/>
        </w:rPr>
        <w:t xml:space="preserve"> you resolve this issue is less important than </w:t>
      </w:r>
      <w:r w:rsidRPr="00757531">
        <w:rPr>
          <w:rFonts w:ascii="Times New Roman" w:hAnsi="Times New Roman" w:cs="Times New Roman"/>
          <w:i/>
          <w:spacing w:val="-3"/>
          <w:sz w:val="28"/>
          <w:szCs w:val="28"/>
        </w:rPr>
        <w:t>resolving</w:t>
      </w:r>
      <w:r w:rsidRPr="00757531">
        <w:rPr>
          <w:rFonts w:ascii="Times New Roman" w:hAnsi="Times New Roman" w:cs="Times New Roman"/>
          <w:spacing w:val="-3"/>
          <w:sz w:val="28"/>
          <w:szCs w:val="28"/>
        </w:rPr>
        <w:t xml:space="preserve"> it - one way or the other."  This was my main hope for getting my foot in the door.</w:t>
      </w:r>
    </w:p>
    <w:p w14:paraId="5F16B3AA" w14:textId="77777777" w:rsidR="00757531" w:rsidRPr="00757531" w:rsidRDefault="00757531" w:rsidP="00757531">
      <w:pPr>
        <w:rPr>
          <w:rFonts w:ascii="Times New Roman" w:hAnsi="Times New Roman" w:cs="Times New Roman"/>
          <w:spacing w:val="-3"/>
          <w:sz w:val="28"/>
          <w:szCs w:val="28"/>
        </w:rPr>
      </w:pPr>
    </w:p>
    <w:p w14:paraId="04F7616B" w14:textId="77777777" w:rsidR="00757531" w:rsidRPr="00757531" w:rsidRDefault="00757531" w:rsidP="00757531">
      <w:pPr>
        <w:rPr>
          <w:rFonts w:ascii="Times New Roman" w:hAnsi="Times New Roman" w:cs="Times New Roman"/>
          <w:spacing w:val="-3"/>
          <w:sz w:val="28"/>
          <w:szCs w:val="28"/>
        </w:rPr>
      </w:pPr>
      <w:r w:rsidRPr="00757531">
        <w:rPr>
          <w:rFonts w:ascii="Times New Roman" w:hAnsi="Times New Roman" w:cs="Times New Roman"/>
          <w:spacing w:val="-3"/>
          <w:sz w:val="28"/>
          <w:szCs w:val="28"/>
        </w:rPr>
        <w:tab/>
        <w:t xml:space="preserve">After filing the petition, my next task would be to think of organizations or individuals that might send impressive </w:t>
      </w:r>
      <w:r w:rsidRPr="00757531">
        <w:rPr>
          <w:rFonts w:ascii="Times New Roman" w:hAnsi="Times New Roman" w:cs="Times New Roman"/>
          <w:i/>
          <w:spacing w:val="-3"/>
          <w:sz w:val="28"/>
          <w:szCs w:val="28"/>
        </w:rPr>
        <w:t>amicus</w:t>
      </w:r>
      <w:r w:rsidRPr="00757531">
        <w:rPr>
          <w:rFonts w:ascii="Times New Roman" w:hAnsi="Times New Roman" w:cs="Times New Roman"/>
          <w:spacing w:val="-3"/>
          <w:sz w:val="28"/>
          <w:szCs w:val="28"/>
        </w:rPr>
        <w:t xml:space="preserve"> letter to the Top Court, asking it to grant review.  Ethically, I could not write the letters, but I could tell </w:t>
      </w:r>
      <w:r w:rsidRPr="00757531">
        <w:rPr>
          <w:rFonts w:ascii="Times New Roman" w:hAnsi="Times New Roman" w:cs="Times New Roman"/>
          <w:i/>
          <w:spacing w:val="-3"/>
          <w:sz w:val="28"/>
          <w:szCs w:val="28"/>
        </w:rPr>
        <w:t>amicus</w:t>
      </w:r>
      <w:r w:rsidRPr="00757531">
        <w:rPr>
          <w:rFonts w:ascii="Times New Roman" w:hAnsi="Times New Roman" w:cs="Times New Roman"/>
          <w:spacing w:val="-3"/>
          <w:sz w:val="28"/>
          <w:szCs w:val="28"/>
        </w:rPr>
        <w:t>: "Don't bother discussing the law.  Just tell the Court how the Court of Appeal opinion will cause serious practical problems in the trial courts."</w:t>
      </w:r>
    </w:p>
    <w:p w14:paraId="2161057D" w14:textId="77777777" w:rsidR="00757531" w:rsidRPr="00757531" w:rsidRDefault="00757531" w:rsidP="00757531">
      <w:pPr>
        <w:rPr>
          <w:rFonts w:ascii="Times New Roman" w:hAnsi="Times New Roman" w:cs="Times New Roman"/>
          <w:spacing w:val="-3"/>
          <w:sz w:val="28"/>
          <w:szCs w:val="28"/>
        </w:rPr>
      </w:pPr>
    </w:p>
    <w:p w14:paraId="221C480E" w14:textId="77777777" w:rsidR="00757531" w:rsidRPr="00757531" w:rsidRDefault="00757531" w:rsidP="00757531">
      <w:pPr>
        <w:rPr>
          <w:rFonts w:ascii="Times New Roman" w:hAnsi="Times New Roman" w:cs="Times New Roman"/>
          <w:spacing w:val="-3"/>
          <w:sz w:val="28"/>
          <w:szCs w:val="28"/>
        </w:rPr>
      </w:pPr>
      <w:r w:rsidRPr="00757531">
        <w:rPr>
          <w:rFonts w:ascii="Times New Roman" w:hAnsi="Times New Roman" w:cs="Times New Roman"/>
          <w:spacing w:val="-3"/>
          <w:sz w:val="28"/>
          <w:szCs w:val="28"/>
        </w:rPr>
        <w:tab/>
        <w:t>What sorts of organizations or individuals should I have contacted?</w:t>
      </w:r>
    </w:p>
    <w:p w14:paraId="32050B0B" w14:textId="77777777" w:rsidR="00757531" w:rsidRPr="00757531" w:rsidRDefault="00757531" w:rsidP="00757531">
      <w:pPr>
        <w:rPr>
          <w:rFonts w:ascii="Times New Roman" w:hAnsi="Times New Roman" w:cs="Times New Roman"/>
          <w:spacing w:val="-3"/>
          <w:sz w:val="28"/>
          <w:szCs w:val="28"/>
        </w:rPr>
      </w:pPr>
      <w:r w:rsidRPr="00757531">
        <w:rPr>
          <w:rFonts w:ascii="Times New Roman" w:hAnsi="Times New Roman" w:cs="Times New Roman"/>
          <w:spacing w:val="-3"/>
          <w:sz w:val="28"/>
          <w:szCs w:val="28"/>
        </w:rPr>
        <w:tab/>
      </w:r>
    </w:p>
    <w:p w14:paraId="06856331" w14:textId="77777777" w:rsidR="00757531" w:rsidRPr="00757531" w:rsidRDefault="00757531" w:rsidP="00757531">
      <w:pPr>
        <w:spacing w:after="200" w:line="276" w:lineRule="auto"/>
        <w:rPr>
          <w:rFonts w:ascii="Times New Roman" w:hAnsi="Times New Roman" w:cs="Times New Roman"/>
          <w:b/>
          <w:spacing w:val="-3"/>
          <w:sz w:val="28"/>
          <w:szCs w:val="28"/>
        </w:rPr>
      </w:pPr>
      <w:r w:rsidRPr="00757531">
        <w:rPr>
          <w:rFonts w:ascii="Times New Roman" w:hAnsi="Times New Roman" w:cs="Times New Roman"/>
          <w:b/>
          <w:spacing w:val="-3"/>
          <w:sz w:val="28"/>
          <w:szCs w:val="28"/>
        </w:rPr>
        <w:br w:type="page"/>
      </w:r>
    </w:p>
    <w:p w14:paraId="463AF923" w14:textId="77777777" w:rsidR="00757531" w:rsidRPr="00757531" w:rsidRDefault="00757531" w:rsidP="00757531">
      <w:pPr>
        <w:rPr>
          <w:rFonts w:ascii="Times New Roman" w:hAnsi="Times New Roman" w:cs="Times New Roman"/>
          <w:b/>
          <w:spacing w:val="-3"/>
          <w:sz w:val="28"/>
          <w:szCs w:val="28"/>
        </w:rPr>
      </w:pPr>
      <w:r w:rsidRPr="00757531">
        <w:rPr>
          <w:rFonts w:ascii="Times New Roman" w:hAnsi="Times New Roman" w:cs="Times New Roman"/>
          <w:b/>
          <w:spacing w:val="-3"/>
          <w:sz w:val="28"/>
          <w:szCs w:val="28"/>
        </w:rPr>
        <w:t>What to Watch For When Reading This Petition</w:t>
      </w:r>
    </w:p>
    <w:p w14:paraId="5F747F3E" w14:textId="77777777" w:rsidR="00757531" w:rsidRPr="00757531" w:rsidRDefault="00757531" w:rsidP="00757531">
      <w:pPr>
        <w:rPr>
          <w:rFonts w:ascii="Times New Roman" w:hAnsi="Times New Roman" w:cs="Times New Roman"/>
          <w:b/>
          <w:spacing w:val="-3"/>
          <w:sz w:val="28"/>
          <w:szCs w:val="28"/>
        </w:rPr>
      </w:pPr>
    </w:p>
    <w:p w14:paraId="13424AF6" w14:textId="77777777" w:rsidR="00757531" w:rsidRPr="00757531" w:rsidRDefault="00757531" w:rsidP="00757531">
      <w:pPr>
        <w:rPr>
          <w:rFonts w:ascii="Times New Roman" w:hAnsi="Times New Roman" w:cs="Times New Roman"/>
          <w:spacing w:val="-3"/>
          <w:sz w:val="28"/>
          <w:szCs w:val="28"/>
        </w:rPr>
      </w:pPr>
      <w:r w:rsidRPr="00757531">
        <w:rPr>
          <w:rFonts w:ascii="Times New Roman" w:hAnsi="Times New Roman" w:cs="Times New Roman"/>
          <w:b/>
          <w:spacing w:val="-3"/>
          <w:sz w:val="28"/>
          <w:szCs w:val="28"/>
        </w:rPr>
        <w:tab/>
      </w:r>
      <w:r w:rsidRPr="00757531">
        <w:rPr>
          <w:rFonts w:ascii="Times New Roman" w:hAnsi="Times New Roman" w:cs="Times New Roman"/>
          <w:spacing w:val="-3"/>
          <w:sz w:val="28"/>
          <w:szCs w:val="28"/>
        </w:rPr>
        <w:t>It's very short.  Top Court law clerks are inundated with these petitions, so I'll get more attention if I make their job a bit easier.  I've attached the intermediate court opinion, which the clerk will probably read first.  Since that opinion lays out the facts and basic legal principles, there's no need for me to repeat them at any length.</w:t>
      </w:r>
    </w:p>
    <w:p w14:paraId="7142863F" w14:textId="77777777" w:rsidR="00757531" w:rsidRPr="00757531" w:rsidRDefault="00757531" w:rsidP="00757531">
      <w:pPr>
        <w:rPr>
          <w:rFonts w:ascii="Times New Roman" w:hAnsi="Times New Roman" w:cs="Times New Roman"/>
          <w:spacing w:val="-3"/>
          <w:sz w:val="28"/>
          <w:szCs w:val="28"/>
        </w:rPr>
      </w:pPr>
    </w:p>
    <w:p w14:paraId="202518A6" w14:textId="77777777" w:rsidR="00757531" w:rsidRPr="00757531" w:rsidRDefault="00757531" w:rsidP="00757531">
      <w:pPr>
        <w:rPr>
          <w:rFonts w:ascii="Times New Roman" w:hAnsi="Times New Roman" w:cs="Times New Roman"/>
          <w:spacing w:val="-3"/>
          <w:sz w:val="28"/>
          <w:szCs w:val="28"/>
        </w:rPr>
      </w:pPr>
      <w:r w:rsidRPr="00757531">
        <w:rPr>
          <w:rFonts w:ascii="Times New Roman" w:hAnsi="Times New Roman" w:cs="Times New Roman"/>
          <w:spacing w:val="-3"/>
          <w:sz w:val="28"/>
          <w:szCs w:val="28"/>
        </w:rPr>
        <w:tab/>
        <w:t xml:space="preserve">The petition focuses on policy, not law.  The Top Court is not bound by much law - not even their own precedents - because they </w:t>
      </w:r>
      <w:r w:rsidRPr="00757531">
        <w:rPr>
          <w:rFonts w:ascii="Times New Roman" w:hAnsi="Times New Roman" w:cs="Times New Roman"/>
          <w:i/>
          <w:spacing w:val="-3"/>
          <w:sz w:val="28"/>
          <w:szCs w:val="28"/>
        </w:rPr>
        <w:t>make</w:t>
      </w:r>
      <w:r w:rsidRPr="00757531">
        <w:rPr>
          <w:rFonts w:ascii="Times New Roman" w:hAnsi="Times New Roman" w:cs="Times New Roman"/>
          <w:spacing w:val="-3"/>
          <w:sz w:val="28"/>
          <w:szCs w:val="28"/>
        </w:rPr>
        <w:t xml:space="preserve"> the law, when they want to.  My job is to make them want to.</w:t>
      </w:r>
    </w:p>
    <w:p w14:paraId="4A2F5239" w14:textId="77777777" w:rsidR="00757531" w:rsidRPr="00757531" w:rsidRDefault="00757531" w:rsidP="00757531">
      <w:pPr>
        <w:rPr>
          <w:rFonts w:ascii="Times New Roman" w:hAnsi="Times New Roman" w:cs="Times New Roman"/>
          <w:spacing w:val="-3"/>
          <w:sz w:val="28"/>
          <w:szCs w:val="28"/>
        </w:rPr>
      </w:pPr>
    </w:p>
    <w:p w14:paraId="14723E36" w14:textId="77777777" w:rsidR="00757531" w:rsidRPr="00757531" w:rsidRDefault="00757531" w:rsidP="00757531">
      <w:pPr>
        <w:ind w:firstLine="720"/>
        <w:rPr>
          <w:rFonts w:ascii="Times New Roman" w:hAnsi="Times New Roman" w:cs="Times New Roman"/>
          <w:spacing w:val="-3"/>
          <w:sz w:val="28"/>
          <w:szCs w:val="28"/>
        </w:rPr>
      </w:pPr>
      <w:r w:rsidRPr="00757531">
        <w:rPr>
          <w:rFonts w:ascii="Times New Roman" w:hAnsi="Times New Roman" w:cs="Times New Roman"/>
          <w:spacing w:val="-3"/>
          <w:sz w:val="28"/>
          <w:szCs w:val="28"/>
        </w:rPr>
        <w:tab/>
        <w:t>My beer bottle analogy is simple and easy to understand.  I try to think if there's any way it's distinguishable from the present case.  There isn't, I believe, so I use it.</w:t>
      </w:r>
    </w:p>
    <w:p w14:paraId="7DC94780" w14:textId="77777777" w:rsidR="00757531" w:rsidRPr="00757531" w:rsidRDefault="00757531" w:rsidP="00757531">
      <w:pPr>
        <w:rPr>
          <w:rFonts w:ascii="Times New Roman" w:hAnsi="Times New Roman" w:cs="Times New Roman"/>
          <w:sz w:val="28"/>
          <w:szCs w:val="28"/>
        </w:rPr>
      </w:pPr>
      <w:r w:rsidRPr="00757531">
        <w:rPr>
          <w:rFonts w:ascii="Times New Roman" w:hAnsi="Times New Roman" w:cs="Times New Roman"/>
          <w:sz w:val="28"/>
          <w:szCs w:val="28"/>
        </w:rPr>
        <w:br w:type="page"/>
      </w:r>
    </w:p>
    <w:p w14:paraId="2DC8E7F2" w14:textId="77777777" w:rsidR="00757531" w:rsidRPr="00757531" w:rsidRDefault="00757531" w:rsidP="00757531">
      <w:pPr>
        <w:spacing w:before="17"/>
        <w:ind w:left="2525" w:right="2576"/>
        <w:rPr>
          <w:rFonts w:ascii="Times New Roman" w:hAnsi="Times New Roman" w:cs="Times New Roman"/>
          <w:sz w:val="28"/>
          <w:szCs w:val="28"/>
        </w:rPr>
      </w:pPr>
    </w:p>
    <w:p w14:paraId="0F76FEDE" w14:textId="77777777" w:rsidR="00757531" w:rsidRPr="00757531" w:rsidRDefault="00757531" w:rsidP="00757531">
      <w:pPr>
        <w:spacing w:before="17"/>
        <w:ind w:left="2525" w:right="2576"/>
        <w:rPr>
          <w:rFonts w:ascii="Times New Roman" w:hAnsi="Times New Roman" w:cs="Times New Roman"/>
          <w:sz w:val="28"/>
          <w:szCs w:val="28"/>
        </w:rPr>
      </w:pPr>
    </w:p>
    <w:p w14:paraId="631C36DB" w14:textId="77777777" w:rsidR="00757531" w:rsidRPr="00757531" w:rsidRDefault="00757531" w:rsidP="00757531">
      <w:pPr>
        <w:spacing w:before="17"/>
        <w:ind w:left="2525" w:right="2576"/>
        <w:rPr>
          <w:rFonts w:ascii="Times New Roman" w:hAnsi="Times New Roman" w:cs="Times New Roman"/>
          <w:sz w:val="28"/>
          <w:szCs w:val="28"/>
        </w:rPr>
      </w:pPr>
      <w:r w:rsidRPr="00757531">
        <w:rPr>
          <w:rFonts w:ascii="Times New Roman" w:hAnsi="Times New Roman" w:cs="Times New Roman"/>
          <w:sz w:val="28"/>
          <w:szCs w:val="28"/>
        </w:rPr>
        <w:t xml:space="preserve">IN THE SUPREME COURT OF </w:t>
      </w:r>
    </w:p>
    <w:p w14:paraId="4C714FD7" w14:textId="77777777" w:rsidR="00757531" w:rsidRPr="00757531" w:rsidRDefault="00757531" w:rsidP="00757531">
      <w:pPr>
        <w:spacing w:before="17"/>
        <w:ind w:left="2525" w:right="2576"/>
        <w:rPr>
          <w:rFonts w:ascii="Times New Roman" w:hAnsi="Times New Roman" w:cs="Times New Roman"/>
          <w:sz w:val="28"/>
          <w:szCs w:val="28"/>
        </w:rPr>
      </w:pPr>
      <w:r w:rsidRPr="00757531">
        <w:rPr>
          <w:rFonts w:ascii="Times New Roman" w:hAnsi="Times New Roman" w:cs="Times New Roman"/>
          <w:sz w:val="28"/>
          <w:szCs w:val="28"/>
        </w:rPr>
        <w:t>THE STATE OF CALIFORNIA</w:t>
      </w:r>
    </w:p>
    <w:p w14:paraId="3210D49B" w14:textId="77777777" w:rsidR="00757531" w:rsidRPr="00757531" w:rsidRDefault="00757531" w:rsidP="00757531">
      <w:pPr>
        <w:spacing w:before="17"/>
        <w:ind w:left="2525" w:right="2576"/>
        <w:rPr>
          <w:rFonts w:ascii="Times New Roman" w:hAnsi="Times New Roman" w:cs="Times New Roman"/>
          <w:sz w:val="28"/>
          <w:szCs w:val="28"/>
        </w:rPr>
      </w:pPr>
    </w:p>
    <w:p w14:paraId="4AB90E8E" w14:textId="77777777" w:rsidR="00757531" w:rsidRPr="00757531" w:rsidRDefault="00757531" w:rsidP="00757531">
      <w:pPr>
        <w:spacing w:before="17"/>
        <w:ind w:left="2525" w:right="2576"/>
        <w:rPr>
          <w:rFonts w:ascii="Times New Roman" w:hAnsi="Times New Roman" w:cs="Times New Roman"/>
          <w:sz w:val="28"/>
          <w:szCs w:val="28"/>
        </w:rPr>
      </w:pPr>
      <w:r w:rsidRPr="00757531">
        <w:rPr>
          <w:rFonts w:ascii="Times New Roman" w:hAnsi="Times New Roman" w:cs="Times New Roman"/>
          <w:sz w:val="28"/>
          <w:szCs w:val="28"/>
        </w:rPr>
        <w:t>No. ____________</w:t>
      </w:r>
    </w:p>
    <w:p w14:paraId="38704C08" w14:textId="77777777" w:rsidR="00757531" w:rsidRPr="00757531" w:rsidRDefault="00757531" w:rsidP="00757531">
      <w:pPr>
        <w:spacing w:before="17"/>
        <w:ind w:left="2525" w:right="2576"/>
        <w:rPr>
          <w:rFonts w:ascii="Times New Roman" w:hAnsi="Times New Roman" w:cs="Times New Roman"/>
          <w:sz w:val="28"/>
          <w:szCs w:val="28"/>
        </w:rPr>
      </w:pPr>
    </w:p>
    <w:p w14:paraId="47219EB4" w14:textId="77777777" w:rsidR="00757531" w:rsidRPr="00757531" w:rsidRDefault="00757531" w:rsidP="00757531">
      <w:pPr>
        <w:spacing w:before="6"/>
        <w:ind w:left="2880" w:firstLine="720"/>
        <w:rPr>
          <w:rFonts w:ascii="Times New Roman" w:hAnsi="Times New Roman" w:cs="Times New Roman"/>
          <w:sz w:val="28"/>
          <w:szCs w:val="28"/>
        </w:rPr>
      </w:pPr>
      <w:r w:rsidRPr="00757531">
        <w:rPr>
          <w:rFonts w:ascii="Times New Roman" w:hAnsi="Times New Roman" w:cs="Times New Roman"/>
          <w:b/>
          <w:sz w:val="28"/>
          <w:szCs w:val="28"/>
        </w:rPr>
        <w:t>Spear v. Ryan</w:t>
      </w:r>
    </w:p>
    <w:p w14:paraId="6FD24A63" w14:textId="7BFC54FE" w:rsidR="00757531" w:rsidRPr="00757531" w:rsidRDefault="00757531" w:rsidP="00757531">
      <w:pPr>
        <w:rPr>
          <w:rFonts w:ascii="Times New Roman" w:hAnsi="Times New Roman" w:cs="Times New Roman"/>
          <w:sz w:val="28"/>
          <w:szCs w:val="28"/>
        </w:rPr>
      </w:pPr>
      <w:r w:rsidRPr="00757531">
        <w:rPr>
          <w:rFonts w:ascii="Times New Roman" w:hAnsi="Times New Roman" w:cs="Times New Roman"/>
          <w:noProof/>
          <w:sz w:val="28"/>
          <w:szCs w:val="28"/>
        </w:rPr>
        <mc:AlternateContent>
          <mc:Choice Requires="wps">
            <w:drawing>
              <wp:inline distT="0" distB="0" distL="0" distR="0" wp14:anchorId="2A31B6B7" wp14:editId="28EF3621">
                <wp:extent cx="5029200" cy="0"/>
                <wp:effectExtent l="12700" t="12700" r="25400" b="25400"/>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0"/>
                        </a:xfrm>
                        <a:custGeom>
                          <a:avLst/>
                          <a:gdLst>
                            <a:gd name="T0" fmla="*/ 0 w 7920"/>
                            <a:gd name="T1" fmla="*/ 0 h 20"/>
                            <a:gd name="T2" fmla="*/ 5029200 w 7920"/>
                            <a:gd name="T3" fmla="*/ 0 h 20"/>
                            <a:gd name="T4" fmla="*/ 0 60000 65536"/>
                            <a:gd name="T5" fmla="*/ 0 60000 65536"/>
                          </a:gdLst>
                          <a:ahLst/>
                          <a:cxnLst>
                            <a:cxn ang="T4">
                              <a:pos x="T0" y="T1"/>
                            </a:cxn>
                            <a:cxn ang="T5">
                              <a:pos x="T2" y="T3"/>
                            </a:cxn>
                          </a:cxnLst>
                          <a:rect l="0" t="0" r="r" b="b"/>
                          <a:pathLst>
                            <a:path w="7920" h="20">
                              <a:moveTo>
                                <a:pt x="0" y="0"/>
                              </a:moveTo>
                              <a:lnTo>
                                <a:pt x="7920" y="0"/>
                              </a:lnTo>
                            </a:path>
                          </a:pathLst>
                        </a:custGeom>
                        <a:noFill/>
                        <a:ln w="105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55BEC378" id="Freeform 4" o:spid="_x0000_s1026" style="width:396pt;height:0;visibility:visible;mso-wrap-style:square;mso-left-percent:-10001;mso-top-percent:-10001;mso-position-horizontal:absolute;mso-position-horizontal-relative:char;mso-position-vertical:absolute;mso-position-vertical-relative:line;mso-left-percent:-10001;mso-top-percent:-10001;v-text-anchor:top" coordsize="792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" path="m0,0l7920,0e" filled="f" strokeweight="10532emu">
                <v:path arrowok="t" o:connecttype="custom" o:connectlocs="0,0;2147483646,0" o:connectangles="0,0"/>
                <w10:anchorlock/>
              </v:shape>
            </w:pict>
          </mc:Fallback>
        </mc:AlternateContent>
      </w:r>
    </w:p>
    <w:p w14:paraId="717CA07D" w14:textId="77777777" w:rsidR="00757531" w:rsidRPr="00757531" w:rsidRDefault="00757531" w:rsidP="00757531">
      <w:pPr>
        <w:spacing w:before="17"/>
        <w:ind w:left="2684" w:right="-20"/>
        <w:rPr>
          <w:rFonts w:ascii="Times New Roman" w:hAnsi="Times New Roman" w:cs="Times New Roman"/>
          <w:sz w:val="28"/>
          <w:szCs w:val="28"/>
          <w:u w:val="single"/>
        </w:rPr>
      </w:pPr>
      <w:r w:rsidRPr="00757531">
        <w:rPr>
          <w:rFonts w:ascii="Times New Roman" w:hAnsi="Times New Roman" w:cs="Times New Roman"/>
          <w:sz w:val="28"/>
          <w:szCs w:val="28"/>
          <w:u w:val="single"/>
        </w:rPr>
        <w:t>PE</w:t>
      </w:r>
      <w:r w:rsidRPr="00757531">
        <w:rPr>
          <w:rFonts w:ascii="Times New Roman" w:hAnsi="Times New Roman" w:cs="Times New Roman"/>
          <w:spacing w:val="2"/>
          <w:sz w:val="28"/>
          <w:szCs w:val="28"/>
          <w:u w:val="single"/>
        </w:rPr>
        <w:t>T</w:t>
      </w:r>
      <w:r w:rsidRPr="00757531">
        <w:rPr>
          <w:rFonts w:ascii="Times New Roman" w:hAnsi="Times New Roman" w:cs="Times New Roman"/>
          <w:sz w:val="28"/>
          <w:szCs w:val="28"/>
          <w:u w:val="single"/>
        </w:rPr>
        <w:t>I</w:t>
      </w:r>
      <w:r w:rsidRPr="00757531">
        <w:rPr>
          <w:rFonts w:ascii="Times New Roman" w:hAnsi="Times New Roman" w:cs="Times New Roman"/>
          <w:spacing w:val="2"/>
          <w:sz w:val="28"/>
          <w:szCs w:val="28"/>
          <w:u w:val="single"/>
        </w:rPr>
        <w:t>T</w:t>
      </w:r>
      <w:r w:rsidRPr="00757531">
        <w:rPr>
          <w:rFonts w:ascii="Times New Roman" w:hAnsi="Times New Roman" w:cs="Times New Roman"/>
          <w:sz w:val="28"/>
          <w:szCs w:val="28"/>
          <w:u w:val="single"/>
        </w:rPr>
        <w:t>ION</w:t>
      </w:r>
      <w:r w:rsidRPr="00757531">
        <w:rPr>
          <w:rFonts w:ascii="Times New Roman" w:hAnsi="Times New Roman" w:cs="Times New Roman"/>
          <w:spacing w:val="-12"/>
          <w:sz w:val="28"/>
          <w:szCs w:val="28"/>
          <w:u w:val="single"/>
        </w:rPr>
        <w:t xml:space="preserve"> </w:t>
      </w:r>
      <w:r w:rsidRPr="00757531">
        <w:rPr>
          <w:rFonts w:ascii="Times New Roman" w:hAnsi="Times New Roman" w:cs="Times New Roman"/>
          <w:sz w:val="28"/>
          <w:szCs w:val="28"/>
          <w:u w:val="single"/>
        </w:rPr>
        <w:t>FOR</w:t>
      </w:r>
      <w:r w:rsidRPr="00757531">
        <w:rPr>
          <w:rFonts w:ascii="Times New Roman" w:hAnsi="Times New Roman" w:cs="Times New Roman"/>
          <w:spacing w:val="-5"/>
          <w:sz w:val="28"/>
          <w:szCs w:val="28"/>
          <w:u w:val="single"/>
        </w:rPr>
        <w:t xml:space="preserve"> </w:t>
      </w:r>
      <w:r w:rsidRPr="00757531">
        <w:rPr>
          <w:rFonts w:ascii="Times New Roman" w:hAnsi="Times New Roman" w:cs="Times New Roman"/>
          <w:sz w:val="28"/>
          <w:szCs w:val="28"/>
          <w:u w:val="single"/>
        </w:rPr>
        <w:t>REVIEW</w:t>
      </w:r>
    </w:p>
    <w:p w14:paraId="5525C43C" w14:textId="77777777" w:rsidR="00757531" w:rsidRPr="00757531" w:rsidRDefault="00757531" w:rsidP="00757531">
      <w:pPr>
        <w:spacing w:before="1"/>
        <w:rPr>
          <w:rFonts w:ascii="Times New Roman" w:hAnsi="Times New Roman" w:cs="Times New Roman"/>
          <w:sz w:val="28"/>
          <w:szCs w:val="28"/>
        </w:rPr>
      </w:pPr>
    </w:p>
    <w:p w14:paraId="24E61022" w14:textId="627AFFCE" w:rsidR="00757531" w:rsidRPr="00757531" w:rsidRDefault="00757531" w:rsidP="00757531">
      <w:pPr>
        <w:rPr>
          <w:rFonts w:ascii="Times New Roman" w:hAnsi="Times New Roman" w:cs="Times New Roman"/>
          <w:sz w:val="28"/>
          <w:szCs w:val="28"/>
        </w:rPr>
      </w:pPr>
      <w:r w:rsidRPr="00757531">
        <w:rPr>
          <w:rFonts w:ascii="Times New Roman" w:hAnsi="Times New Roman" w:cs="Times New Roman"/>
          <w:noProof/>
          <w:sz w:val="28"/>
          <w:szCs w:val="28"/>
        </w:rPr>
        <mc:AlternateContent>
          <mc:Choice Requires="wps">
            <w:drawing>
              <wp:inline distT="0" distB="0" distL="0" distR="0" wp14:anchorId="503B6704" wp14:editId="6E698E0A">
                <wp:extent cx="5029200" cy="0"/>
                <wp:effectExtent l="12700" t="12700" r="25400" b="25400"/>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0"/>
                        </a:xfrm>
                        <a:custGeom>
                          <a:avLst/>
                          <a:gdLst>
                            <a:gd name="T0" fmla="*/ 0 w 7920"/>
                            <a:gd name="T1" fmla="*/ 0 h 20"/>
                            <a:gd name="T2" fmla="*/ 5029200 w 7920"/>
                            <a:gd name="T3" fmla="*/ 0 h 20"/>
                            <a:gd name="T4" fmla="*/ 0 60000 65536"/>
                            <a:gd name="T5" fmla="*/ 0 60000 65536"/>
                          </a:gdLst>
                          <a:ahLst/>
                          <a:cxnLst>
                            <a:cxn ang="T4">
                              <a:pos x="T0" y="T1"/>
                            </a:cxn>
                            <a:cxn ang="T5">
                              <a:pos x="T2" y="T3"/>
                            </a:cxn>
                          </a:cxnLst>
                          <a:rect l="0" t="0" r="r" b="b"/>
                          <a:pathLst>
                            <a:path w="7920" h="20">
                              <a:moveTo>
                                <a:pt x="0" y="0"/>
                              </a:moveTo>
                              <a:lnTo>
                                <a:pt x="7920" y="0"/>
                              </a:lnTo>
                            </a:path>
                          </a:pathLst>
                        </a:custGeom>
                        <a:noFill/>
                        <a:ln w="105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3C582F60" id="Freeform 3" o:spid="_x0000_s1026" style="width:396pt;height:0;visibility:visible;mso-wrap-style:square;mso-left-percent:-10001;mso-top-percent:-10001;mso-position-horizontal:absolute;mso-position-horizontal-relative:char;mso-position-vertical:absolute;mso-position-vertical-relative:line;mso-left-percent:-10001;mso-top-percent:-10001;v-text-anchor:top" coordsize="792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" path="m0,0l7920,0e" filled="f" strokeweight="10532emu">
                <v:path arrowok="t" o:connecttype="custom" o:connectlocs="0,0;2147483646,0" o:connectangles="0,0"/>
                <w10:anchorlock/>
              </v:shape>
            </w:pict>
          </mc:Fallback>
        </mc:AlternateContent>
      </w:r>
    </w:p>
    <w:p w14:paraId="2905B621" w14:textId="77777777" w:rsidR="00757531" w:rsidRPr="00757531" w:rsidRDefault="00757531" w:rsidP="00757531">
      <w:pPr>
        <w:spacing w:before="17"/>
        <w:ind w:left="1826" w:right="1799"/>
        <w:rPr>
          <w:rFonts w:ascii="Times New Roman" w:hAnsi="Times New Roman" w:cs="Times New Roman"/>
          <w:sz w:val="28"/>
          <w:szCs w:val="28"/>
        </w:rPr>
      </w:pPr>
      <w:r w:rsidRPr="00757531">
        <w:rPr>
          <w:rFonts w:ascii="Times New Roman" w:hAnsi="Times New Roman" w:cs="Times New Roman"/>
          <w:position w:val="-1"/>
          <w:sz w:val="28"/>
          <w:szCs w:val="28"/>
        </w:rPr>
        <w:t>From</w:t>
      </w:r>
      <w:r w:rsidRPr="00757531">
        <w:rPr>
          <w:rFonts w:ascii="Times New Roman" w:hAnsi="Times New Roman" w:cs="Times New Roman"/>
          <w:spacing w:val="-6"/>
          <w:position w:val="-1"/>
          <w:sz w:val="28"/>
          <w:szCs w:val="28"/>
        </w:rPr>
        <w:t xml:space="preserve"> </w:t>
      </w:r>
      <w:r w:rsidRPr="00757531">
        <w:rPr>
          <w:rFonts w:ascii="Times New Roman" w:hAnsi="Times New Roman" w:cs="Times New Roman"/>
          <w:position w:val="-1"/>
          <w:sz w:val="28"/>
          <w:szCs w:val="28"/>
        </w:rPr>
        <w:t>the</w:t>
      </w:r>
      <w:r w:rsidRPr="00757531">
        <w:rPr>
          <w:rFonts w:ascii="Times New Roman" w:hAnsi="Times New Roman" w:cs="Times New Roman"/>
          <w:spacing w:val="-4"/>
          <w:position w:val="-1"/>
          <w:sz w:val="28"/>
          <w:szCs w:val="28"/>
        </w:rPr>
        <w:t xml:space="preserve"> </w:t>
      </w:r>
      <w:r w:rsidRPr="00757531">
        <w:rPr>
          <w:rFonts w:ascii="Times New Roman" w:hAnsi="Times New Roman" w:cs="Times New Roman"/>
          <w:position w:val="-1"/>
          <w:sz w:val="28"/>
          <w:szCs w:val="28"/>
        </w:rPr>
        <w:t>Superior</w:t>
      </w:r>
      <w:r w:rsidRPr="00757531">
        <w:rPr>
          <w:rFonts w:ascii="Times New Roman" w:hAnsi="Times New Roman" w:cs="Times New Roman"/>
          <w:spacing w:val="-10"/>
          <w:position w:val="-1"/>
          <w:sz w:val="28"/>
          <w:szCs w:val="28"/>
        </w:rPr>
        <w:t xml:space="preserve"> </w:t>
      </w:r>
      <w:r w:rsidRPr="00757531">
        <w:rPr>
          <w:rFonts w:ascii="Times New Roman" w:hAnsi="Times New Roman" w:cs="Times New Roman"/>
          <w:position w:val="-1"/>
          <w:sz w:val="28"/>
          <w:szCs w:val="28"/>
        </w:rPr>
        <w:t>Court</w:t>
      </w:r>
      <w:r w:rsidRPr="00757531">
        <w:rPr>
          <w:rFonts w:ascii="Times New Roman" w:hAnsi="Times New Roman" w:cs="Times New Roman"/>
          <w:spacing w:val="-6"/>
          <w:position w:val="-1"/>
          <w:sz w:val="28"/>
          <w:szCs w:val="28"/>
        </w:rPr>
        <w:t xml:space="preserve"> </w:t>
      </w:r>
      <w:r w:rsidRPr="00757531">
        <w:rPr>
          <w:rFonts w:ascii="Times New Roman" w:hAnsi="Times New Roman" w:cs="Times New Roman"/>
          <w:position w:val="-1"/>
          <w:sz w:val="28"/>
          <w:szCs w:val="28"/>
        </w:rPr>
        <w:t>of</w:t>
      </w:r>
      <w:r w:rsidRPr="00757531">
        <w:rPr>
          <w:rFonts w:ascii="Times New Roman" w:hAnsi="Times New Roman" w:cs="Times New Roman"/>
          <w:spacing w:val="-2"/>
          <w:position w:val="-1"/>
          <w:sz w:val="28"/>
          <w:szCs w:val="28"/>
        </w:rPr>
        <w:t xml:space="preserve"> </w:t>
      </w:r>
      <w:r w:rsidRPr="00757531">
        <w:rPr>
          <w:rFonts w:ascii="Times New Roman" w:hAnsi="Times New Roman" w:cs="Times New Roman"/>
          <w:position w:val="-1"/>
          <w:sz w:val="28"/>
          <w:szCs w:val="28"/>
        </w:rPr>
        <w:t>Alameda</w:t>
      </w:r>
      <w:r w:rsidRPr="00757531">
        <w:rPr>
          <w:rFonts w:ascii="Times New Roman" w:hAnsi="Times New Roman" w:cs="Times New Roman"/>
          <w:spacing w:val="-10"/>
          <w:position w:val="-1"/>
          <w:sz w:val="28"/>
          <w:szCs w:val="28"/>
        </w:rPr>
        <w:t xml:space="preserve"> </w:t>
      </w:r>
      <w:r w:rsidRPr="00757531">
        <w:rPr>
          <w:rFonts w:ascii="Times New Roman" w:hAnsi="Times New Roman" w:cs="Times New Roman"/>
          <w:position w:val="-1"/>
          <w:sz w:val="28"/>
          <w:szCs w:val="28"/>
        </w:rPr>
        <w:t>County</w:t>
      </w:r>
    </w:p>
    <w:p w14:paraId="5B28D84B" w14:textId="77777777" w:rsidR="00757531" w:rsidRPr="00757531" w:rsidRDefault="00757531" w:rsidP="00757531">
      <w:pPr>
        <w:ind w:left="2978" w:right="2957"/>
        <w:rPr>
          <w:rFonts w:ascii="Times New Roman" w:hAnsi="Times New Roman" w:cs="Times New Roman"/>
          <w:sz w:val="28"/>
          <w:szCs w:val="28"/>
        </w:rPr>
      </w:pPr>
      <w:r w:rsidRPr="00757531">
        <w:rPr>
          <w:rFonts w:ascii="Times New Roman" w:hAnsi="Times New Roman" w:cs="Times New Roman"/>
          <w:sz w:val="28"/>
          <w:szCs w:val="28"/>
        </w:rPr>
        <w:t>Case</w:t>
      </w:r>
      <w:r w:rsidRPr="00757531">
        <w:rPr>
          <w:rFonts w:ascii="Times New Roman" w:hAnsi="Times New Roman" w:cs="Times New Roman"/>
          <w:spacing w:val="-6"/>
          <w:sz w:val="28"/>
          <w:szCs w:val="28"/>
        </w:rPr>
        <w:t xml:space="preserve"> </w:t>
      </w:r>
      <w:r w:rsidRPr="00757531">
        <w:rPr>
          <w:rFonts w:ascii="Times New Roman" w:hAnsi="Times New Roman" w:cs="Times New Roman"/>
          <w:sz w:val="28"/>
          <w:szCs w:val="28"/>
        </w:rPr>
        <w:t>No.</w:t>
      </w:r>
      <w:r w:rsidRPr="00757531">
        <w:rPr>
          <w:rFonts w:ascii="Times New Roman" w:hAnsi="Times New Roman" w:cs="Times New Roman"/>
          <w:spacing w:val="-4"/>
          <w:sz w:val="28"/>
          <w:szCs w:val="28"/>
        </w:rPr>
        <w:t xml:space="preserve"> </w:t>
      </w:r>
      <w:r w:rsidRPr="00757531">
        <w:rPr>
          <w:rFonts w:ascii="Times New Roman" w:hAnsi="Times New Roman" w:cs="Times New Roman"/>
          <w:sz w:val="28"/>
          <w:szCs w:val="28"/>
        </w:rPr>
        <w:t>RG</w:t>
      </w:r>
      <w:r w:rsidRPr="00757531">
        <w:rPr>
          <w:rFonts w:ascii="Times New Roman" w:hAnsi="Times New Roman" w:cs="Times New Roman"/>
          <w:spacing w:val="-4"/>
          <w:sz w:val="28"/>
          <w:szCs w:val="28"/>
        </w:rPr>
        <w:t xml:space="preserve"> </w:t>
      </w:r>
      <w:r w:rsidRPr="00757531">
        <w:rPr>
          <w:rFonts w:ascii="Times New Roman" w:hAnsi="Times New Roman" w:cs="Times New Roman"/>
          <w:sz w:val="28"/>
          <w:szCs w:val="28"/>
        </w:rPr>
        <w:t>10518323</w:t>
      </w:r>
    </w:p>
    <w:p w14:paraId="48FE99F3" w14:textId="77777777" w:rsidR="00757531" w:rsidRPr="00757531" w:rsidRDefault="00757531" w:rsidP="00757531">
      <w:pPr>
        <w:ind w:left="1819" w:right="1799"/>
        <w:rPr>
          <w:rFonts w:ascii="Times New Roman" w:hAnsi="Times New Roman" w:cs="Times New Roman"/>
          <w:sz w:val="28"/>
          <w:szCs w:val="28"/>
        </w:rPr>
      </w:pPr>
      <w:r w:rsidRPr="00757531">
        <w:rPr>
          <w:rFonts w:ascii="Times New Roman" w:hAnsi="Times New Roman" w:cs="Times New Roman"/>
          <w:position w:val="1"/>
          <w:sz w:val="28"/>
          <w:szCs w:val="28"/>
        </w:rPr>
        <w:t>Honorable</w:t>
      </w:r>
      <w:r w:rsidRPr="00757531">
        <w:rPr>
          <w:rFonts w:ascii="Times New Roman" w:hAnsi="Times New Roman" w:cs="Times New Roman"/>
          <w:spacing w:val="-12"/>
          <w:position w:val="1"/>
          <w:sz w:val="28"/>
          <w:szCs w:val="28"/>
        </w:rPr>
        <w:t xml:space="preserve"> </w:t>
      </w:r>
      <w:r w:rsidRPr="00757531">
        <w:rPr>
          <w:rFonts w:ascii="Times New Roman" w:hAnsi="Times New Roman" w:cs="Times New Roman"/>
          <w:position w:val="1"/>
          <w:sz w:val="28"/>
          <w:szCs w:val="28"/>
        </w:rPr>
        <w:t>George</w:t>
      </w:r>
      <w:r w:rsidRPr="00757531">
        <w:rPr>
          <w:rFonts w:ascii="Times New Roman" w:hAnsi="Times New Roman" w:cs="Times New Roman"/>
          <w:spacing w:val="-9"/>
          <w:position w:val="1"/>
          <w:sz w:val="28"/>
          <w:szCs w:val="28"/>
        </w:rPr>
        <w:t xml:space="preserve"> </w:t>
      </w:r>
      <w:r w:rsidRPr="00757531">
        <w:rPr>
          <w:rFonts w:ascii="Times New Roman" w:hAnsi="Times New Roman" w:cs="Times New Roman"/>
          <w:position w:val="1"/>
          <w:sz w:val="28"/>
          <w:szCs w:val="28"/>
        </w:rPr>
        <w:t>C.</w:t>
      </w:r>
      <w:r w:rsidRPr="00757531">
        <w:rPr>
          <w:rFonts w:ascii="Times New Roman" w:hAnsi="Times New Roman" w:cs="Times New Roman"/>
          <w:spacing w:val="-3"/>
          <w:position w:val="1"/>
          <w:sz w:val="28"/>
          <w:szCs w:val="28"/>
        </w:rPr>
        <w:t xml:space="preserve"> </w:t>
      </w:r>
      <w:r w:rsidRPr="00757531">
        <w:rPr>
          <w:rFonts w:ascii="Times New Roman" w:hAnsi="Times New Roman" w:cs="Times New Roman"/>
          <w:position w:val="1"/>
          <w:sz w:val="28"/>
          <w:szCs w:val="28"/>
        </w:rPr>
        <w:t>Hernandez,</w:t>
      </w:r>
      <w:r w:rsidRPr="00757531">
        <w:rPr>
          <w:rFonts w:ascii="Times New Roman" w:hAnsi="Times New Roman" w:cs="Times New Roman"/>
          <w:spacing w:val="-13"/>
          <w:position w:val="1"/>
          <w:sz w:val="28"/>
          <w:szCs w:val="28"/>
        </w:rPr>
        <w:t xml:space="preserve"> </w:t>
      </w:r>
      <w:r w:rsidRPr="00757531">
        <w:rPr>
          <w:rFonts w:ascii="Times New Roman" w:hAnsi="Times New Roman" w:cs="Times New Roman"/>
          <w:position w:val="1"/>
          <w:sz w:val="28"/>
          <w:szCs w:val="28"/>
        </w:rPr>
        <w:t>Jr.,</w:t>
      </w:r>
      <w:r w:rsidRPr="00757531">
        <w:rPr>
          <w:rFonts w:ascii="Times New Roman" w:hAnsi="Times New Roman" w:cs="Times New Roman"/>
          <w:spacing w:val="-4"/>
          <w:position w:val="1"/>
          <w:sz w:val="28"/>
          <w:szCs w:val="28"/>
        </w:rPr>
        <w:t xml:space="preserve"> </w:t>
      </w:r>
      <w:r w:rsidRPr="00757531">
        <w:rPr>
          <w:rFonts w:ascii="Times New Roman" w:hAnsi="Times New Roman" w:cs="Times New Roman"/>
          <w:position w:val="1"/>
          <w:sz w:val="28"/>
          <w:szCs w:val="28"/>
        </w:rPr>
        <w:t>Ju</w:t>
      </w:r>
      <w:r w:rsidRPr="00757531">
        <w:rPr>
          <w:rFonts w:ascii="Times New Roman" w:hAnsi="Times New Roman" w:cs="Times New Roman"/>
          <w:spacing w:val="-2"/>
          <w:position w:val="1"/>
          <w:sz w:val="28"/>
          <w:szCs w:val="28"/>
        </w:rPr>
        <w:t>d</w:t>
      </w:r>
      <w:r w:rsidRPr="00757531">
        <w:rPr>
          <w:rFonts w:ascii="Times New Roman" w:hAnsi="Times New Roman" w:cs="Times New Roman"/>
          <w:position w:val="1"/>
          <w:sz w:val="28"/>
          <w:szCs w:val="28"/>
        </w:rPr>
        <w:t>ge</w:t>
      </w:r>
    </w:p>
    <w:p w14:paraId="6A64DDE9" w14:textId="77777777" w:rsidR="00757531" w:rsidRPr="00757531" w:rsidRDefault="00757531" w:rsidP="00757531">
      <w:pPr>
        <w:spacing w:before="4"/>
        <w:rPr>
          <w:rFonts w:ascii="Times New Roman" w:hAnsi="Times New Roman" w:cs="Times New Roman"/>
          <w:sz w:val="28"/>
          <w:szCs w:val="28"/>
        </w:rPr>
      </w:pPr>
    </w:p>
    <w:p w14:paraId="3AA21D4B" w14:textId="0E6CC310" w:rsidR="00757531" w:rsidRPr="00757531" w:rsidRDefault="00757531" w:rsidP="00757531">
      <w:pPr>
        <w:rPr>
          <w:rFonts w:ascii="Times New Roman" w:hAnsi="Times New Roman" w:cs="Times New Roman"/>
          <w:sz w:val="28"/>
          <w:szCs w:val="28"/>
        </w:rPr>
      </w:pPr>
      <w:r w:rsidRPr="00757531">
        <w:rPr>
          <w:rFonts w:ascii="Times New Roman" w:hAnsi="Times New Roman" w:cs="Times New Roman"/>
          <w:noProof/>
          <w:sz w:val="28"/>
          <w:szCs w:val="28"/>
        </w:rPr>
        <mc:AlternateContent>
          <mc:Choice Requires="wps">
            <w:drawing>
              <wp:inline distT="0" distB="0" distL="0" distR="0" wp14:anchorId="11EBEACF" wp14:editId="28137B45">
                <wp:extent cx="5029200" cy="0"/>
                <wp:effectExtent l="12700" t="12700" r="25400" b="25400"/>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0"/>
                        </a:xfrm>
                        <a:custGeom>
                          <a:avLst/>
                          <a:gdLst>
                            <a:gd name="T0" fmla="*/ 0 w 7920"/>
                            <a:gd name="T1" fmla="*/ 0 h 20"/>
                            <a:gd name="T2" fmla="*/ 5029200 w 7920"/>
                            <a:gd name="T3" fmla="*/ 0 h 20"/>
                            <a:gd name="T4" fmla="*/ 0 60000 65536"/>
                            <a:gd name="T5" fmla="*/ 0 60000 65536"/>
                          </a:gdLst>
                          <a:ahLst/>
                          <a:cxnLst>
                            <a:cxn ang="T4">
                              <a:pos x="T0" y="T1"/>
                            </a:cxn>
                            <a:cxn ang="T5">
                              <a:pos x="T2" y="T3"/>
                            </a:cxn>
                          </a:cxnLst>
                          <a:rect l="0" t="0" r="r" b="b"/>
                          <a:pathLst>
                            <a:path w="7920" h="20">
                              <a:moveTo>
                                <a:pt x="0" y="0"/>
                              </a:moveTo>
                              <a:lnTo>
                                <a:pt x="7920" y="0"/>
                              </a:lnTo>
                            </a:path>
                          </a:pathLst>
                        </a:custGeom>
                        <a:noFill/>
                        <a:ln w="105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113BD21C" id="Freeform 2" o:spid="_x0000_s1026" style="width:396pt;height:0;visibility:visible;mso-wrap-style:square;mso-left-percent:-10001;mso-top-percent:-10001;mso-position-horizontal:absolute;mso-position-horizontal-relative:char;mso-position-vertical:absolute;mso-position-vertical-relative:line;mso-left-percent:-10001;mso-top-percent:-10001;v-text-anchor:top" coordsize="792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" path="m0,0l7920,0e" filled="f" strokeweight="10532emu">
                <v:path arrowok="t" o:connecttype="custom" o:connectlocs="0,0;2147483646,0" o:connectangles="0,0"/>
                <w10:anchorlock/>
              </v:shape>
            </w:pict>
          </mc:Fallback>
        </mc:AlternateContent>
      </w:r>
    </w:p>
    <w:p w14:paraId="784AA46E" w14:textId="4C026E3B" w:rsidR="00757531" w:rsidRPr="00757531" w:rsidRDefault="00757531" w:rsidP="00757531">
      <w:pPr>
        <w:rPr>
          <w:rFonts w:ascii="Times New Roman" w:hAnsi="Times New Roman" w:cs="Times New Roman"/>
          <w:sz w:val="28"/>
          <w:szCs w:val="28"/>
        </w:rPr>
      </w:pPr>
      <w:r w:rsidRPr="00757531">
        <w:rPr>
          <w:rFonts w:ascii="Times New Roman" w:hAnsi="Times New Roman" w:cs="Times New Roman"/>
          <w:noProof/>
          <w:sz w:val="28"/>
          <w:szCs w:val="28"/>
        </w:rPr>
        <mc:AlternateContent>
          <mc:Choice Requires="wps">
            <w:drawing>
              <wp:inline distT="0" distB="0" distL="0" distR="0" wp14:anchorId="229BBF53" wp14:editId="5039947D">
                <wp:extent cx="5029200" cy="0"/>
                <wp:effectExtent l="12700" t="12700" r="25400" b="25400"/>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0"/>
                        </a:xfrm>
                        <a:custGeom>
                          <a:avLst/>
                          <a:gdLst>
                            <a:gd name="T0" fmla="*/ 0 w 7920"/>
                            <a:gd name="T1" fmla="*/ 0 h 20"/>
                            <a:gd name="T2" fmla="*/ 5029200 w 7920"/>
                            <a:gd name="T3" fmla="*/ 0 h 20"/>
                            <a:gd name="T4" fmla="*/ 0 60000 65536"/>
                            <a:gd name="T5" fmla="*/ 0 60000 65536"/>
                          </a:gdLst>
                          <a:ahLst/>
                          <a:cxnLst>
                            <a:cxn ang="T4">
                              <a:pos x="T0" y="T1"/>
                            </a:cxn>
                            <a:cxn ang="T5">
                              <a:pos x="T2" y="T3"/>
                            </a:cxn>
                          </a:cxnLst>
                          <a:rect l="0" t="0" r="r" b="b"/>
                          <a:pathLst>
                            <a:path w="7920" h="20">
                              <a:moveTo>
                                <a:pt x="0" y="0"/>
                              </a:moveTo>
                              <a:lnTo>
                                <a:pt x="7920" y="0"/>
                              </a:lnTo>
                            </a:path>
                          </a:pathLst>
                        </a:custGeom>
                        <a:noFill/>
                        <a:ln w="105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03CA3D3D" id="Freeform 1" o:spid="_x0000_s1026" style="width:396pt;height:0;visibility:visible;mso-wrap-style:square;mso-left-percent:-10001;mso-top-percent:-10001;mso-position-horizontal:absolute;mso-position-horizontal-relative:char;mso-position-vertical:absolute;mso-position-vertical-relative:line;mso-left-percent:-10001;mso-top-percent:-10001;v-text-anchor:top" coordsize="792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" path="m0,0l7920,0e" filled="f" strokeweight="10532emu">
                <v:path arrowok="t" o:connecttype="custom" o:connectlocs="0,0;2147483646,0" o:connectangles="0,0"/>
                <w10:anchorlock/>
              </v:shape>
            </w:pict>
          </mc:Fallback>
        </mc:AlternateContent>
      </w:r>
    </w:p>
    <w:p w14:paraId="6292F629" w14:textId="77777777" w:rsidR="00757531" w:rsidRPr="00757531" w:rsidRDefault="00757531" w:rsidP="00757531">
      <w:pPr>
        <w:jc w:val="center"/>
        <w:rPr>
          <w:rFonts w:ascii="Times New Roman" w:hAnsi="Times New Roman" w:cs="Times New Roman"/>
          <w:b/>
          <w:iCs/>
          <w:sz w:val="28"/>
          <w:szCs w:val="28"/>
        </w:rPr>
      </w:pPr>
    </w:p>
    <w:p w14:paraId="3AFA79CE" w14:textId="77777777" w:rsidR="00757531" w:rsidRPr="00757531" w:rsidRDefault="00757531" w:rsidP="00757531">
      <w:pPr>
        <w:rPr>
          <w:rFonts w:ascii="Times New Roman" w:hAnsi="Times New Roman" w:cs="Times New Roman"/>
          <w:b/>
          <w:iCs/>
          <w:sz w:val="28"/>
          <w:szCs w:val="28"/>
        </w:rPr>
      </w:pPr>
      <w:r w:rsidRPr="00757531">
        <w:rPr>
          <w:rFonts w:ascii="Times New Roman" w:hAnsi="Times New Roman" w:cs="Times New Roman"/>
          <w:b/>
          <w:iCs/>
          <w:sz w:val="28"/>
          <w:szCs w:val="28"/>
        </w:rPr>
        <w:br w:type="page"/>
      </w:r>
    </w:p>
    <w:p w14:paraId="361FB7CB" w14:textId="77777777" w:rsidR="00757531" w:rsidRPr="00757531" w:rsidRDefault="00757531" w:rsidP="00757531">
      <w:pPr>
        <w:jc w:val="center"/>
        <w:rPr>
          <w:rFonts w:ascii="Times New Roman" w:hAnsi="Times New Roman" w:cs="Times New Roman"/>
          <w:iCs/>
          <w:sz w:val="28"/>
          <w:szCs w:val="28"/>
        </w:rPr>
      </w:pPr>
      <w:r w:rsidRPr="00757531">
        <w:rPr>
          <w:rFonts w:ascii="Times New Roman" w:hAnsi="Times New Roman" w:cs="Times New Roman"/>
          <w:b/>
          <w:iCs/>
          <w:sz w:val="28"/>
          <w:szCs w:val="28"/>
        </w:rPr>
        <w:t>TABLE OF CONTENTS</w:t>
      </w:r>
    </w:p>
    <w:p w14:paraId="79DAA60F" w14:textId="77777777" w:rsidR="00757531" w:rsidRPr="00757531" w:rsidRDefault="00757531" w:rsidP="00757531">
      <w:pPr>
        <w:rPr>
          <w:rFonts w:ascii="Times New Roman" w:hAnsi="Times New Roman" w:cs="Times New Roman"/>
          <w:iCs/>
          <w:sz w:val="28"/>
          <w:szCs w:val="28"/>
        </w:rPr>
      </w:pPr>
      <w:r w:rsidRPr="00757531">
        <w:rPr>
          <w:rFonts w:ascii="Times New Roman" w:hAnsi="Times New Roman" w:cs="Times New Roman"/>
          <w:iCs/>
          <w:sz w:val="28"/>
          <w:szCs w:val="28"/>
        </w:rPr>
        <w:t>Issues for Review…………………………………………………….</w:t>
      </w:r>
    </w:p>
    <w:p w14:paraId="542179F2" w14:textId="77777777" w:rsidR="00757531" w:rsidRPr="00757531" w:rsidRDefault="00757531" w:rsidP="00757531">
      <w:pPr>
        <w:rPr>
          <w:rFonts w:ascii="Times New Roman" w:hAnsi="Times New Roman" w:cs="Times New Roman"/>
          <w:iCs/>
          <w:sz w:val="28"/>
          <w:szCs w:val="28"/>
        </w:rPr>
      </w:pPr>
      <w:r w:rsidRPr="00757531">
        <w:rPr>
          <w:rFonts w:ascii="Times New Roman" w:hAnsi="Times New Roman" w:cs="Times New Roman"/>
          <w:iCs/>
          <w:sz w:val="28"/>
          <w:szCs w:val="28"/>
        </w:rPr>
        <w:t>The Facts……………………………………………………………..</w:t>
      </w:r>
    </w:p>
    <w:p w14:paraId="2350135B" w14:textId="77777777" w:rsidR="00757531" w:rsidRPr="00757531" w:rsidRDefault="00757531" w:rsidP="00757531">
      <w:pPr>
        <w:rPr>
          <w:rFonts w:ascii="Times New Roman" w:hAnsi="Times New Roman" w:cs="Times New Roman"/>
          <w:iCs/>
          <w:sz w:val="28"/>
          <w:szCs w:val="28"/>
        </w:rPr>
      </w:pPr>
      <w:r w:rsidRPr="00757531">
        <w:rPr>
          <w:rFonts w:ascii="Times New Roman" w:hAnsi="Times New Roman" w:cs="Times New Roman"/>
          <w:iCs/>
          <w:sz w:val="28"/>
          <w:szCs w:val="28"/>
        </w:rPr>
        <w:t>Why This Petition Should Be Granted………………………………..</w:t>
      </w:r>
    </w:p>
    <w:p w14:paraId="520346C0" w14:textId="77777777" w:rsidR="00757531" w:rsidRPr="00757531" w:rsidRDefault="00757531" w:rsidP="00757531">
      <w:pPr>
        <w:rPr>
          <w:rFonts w:ascii="Times New Roman" w:hAnsi="Times New Roman" w:cs="Times New Roman"/>
          <w:iCs/>
          <w:sz w:val="28"/>
          <w:szCs w:val="28"/>
        </w:rPr>
      </w:pPr>
      <w:r w:rsidRPr="00757531">
        <w:rPr>
          <w:rFonts w:ascii="Times New Roman" w:hAnsi="Times New Roman" w:cs="Times New Roman"/>
          <w:iCs/>
          <w:sz w:val="28"/>
          <w:szCs w:val="28"/>
        </w:rPr>
        <w:t>Conclusion…………………………………………………………….</w:t>
      </w:r>
    </w:p>
    <w:p w14:paraId="62BE1288" w14:textId="77777777" w:rsidR="00757531" w:rsidRPr="00757531" w:rsidRDefault="00757531" w:rsidP="00757531">
      <w:pPr>
        <w:rPr>
          <w:rFonts w:ascii="Times New Roman" w:hAnsi="Times New Roman" w:cs="Times New Roman"/>
          <w:iCs/>
          <w:sz w:val="28"/>
          <w:szCs w:val="28"/>
        </w:rPr>
      </w:pPr>
    </w:p>
    <w:p w14:paraId="30D9E2FE" w14:textId="77777777" w:rsidR="00757531" w:rsidRPr="00757531" w:rsidRDefault="00757531" w:rsidP="00757531">
      <w:pPr>
        <w:rPr>
          <w:rFonts w:ascii="Times New Roman" w:hAnsi="Times New Roman" w:cs="Times New Roman"/>
          <w:b/>
          <w:sz w:val="28"/>
          <w:szCs w:val="28"/>
          <w:u w:val="single"/>
        </w:rPr>
      </w:pPr>
      <w:r w:rsidRPr="00757531">
        <w:rPr>
          <w:rFonts w:ascii="Times New Roman" w:hAnsi="Times New Roman" w:cs="Times New Roman"/>
          <w:b/>
          <w:sz w:val="28"/>
          <w:szCs w:val="28"/>
          <w:u w:val="single"/>
        </w:rPr>
        <w:br w:type="page"/>
      </w:r>
    </w:p>
    <w:p w14:paraId="31E60038" w14:textId="77777777" w:rsidR="00757531" w:rsidRPr="00757531" w:rsidRDefault="00757531" w:rsidP="00757531">
      <w:pPr>
        <w:jc w:val="center"/>
        <w:rPr>
          <w:rFonts w:ascii="Times New Roman" w:hAnsi="Times New Roman" w:cs="Times New Roman"/>
          <w:sz w:val="28"/>
          <w:szCs w:val="28"/>
        </w:rPr>
      </w:pPr>
      <w:r w:rsidRPr="00757531">
        <w:rPr>
          <w:rFonts w:ascii="Times New Roman" w:hAnsi="Times New Roman" w:cs="Times New Roman"/>
          <w:b/>
          <w:sz w:val="28"/>
          <w:szCs w:val="28"/>
          <w:u w:val="single"/>
        </w:rPr>
        <w:t>ISSUES FOR REVIEW</w:t>
      </w:r>
    </w:p>
    <w:p w14:paraId="5FA324EE" w14:textId="77777777" w:rsidR="00757531" w:rsidRPr="00757531" w:rsidRDefault="00757531" w:rsidP="00757531">
      <w:pPr>
        <w:rPr>
          <w:rFonts w:ascii="Times New Roman" w:hAnsi="Times New Roman" w:cs="Times New Roman"/>
          <w:sz w:val="28"/>
          <w:szCs w:val="28"/>
        </w:rPr>
      </w:pPr>
    </w:p>
    <w:p w14:paraId="10CCAE55" w14:textId="77777777" w:rsidR="00757531" w:rsidRPr="00757531" w:rsidRDefault="00757531" w:rsidP="00757531">
      <w:pPr>
        <w:rPr>
          <w:rFonts w:ascii="Times New Roman" w:hAnsi="Times New Roman" w:cs="Times New Roman"/>
          <w:sz w:val="28"/>
          <w:szCs w:val="28"/>
        </w:rPr>
      </w:pPr>
      <w:r w:rsidRPr="00757531">
        <w:rPr>
          <w:rFonts w:ascii="Times New Roman" w:hAnsi="Times New Roman" w:cs="Times New Roman"/>
          <w:sz w:val="28"/>
          <w:szCs w:val="28"/>
        </w:rPr>
        <w:t xml:space="preserve">1. When awarding attorneys fees under Civil Code §1717, the trial court must determine the "fair market value" hourly rate.  In making this determination for insurance defense counsel's fees, must the trial court consider the fact that hourly rates charged in the </w:t>
      </w:r>
      <w:r w:rsidRPr="00757531">
        <w:rPr>
          <w:rFonts w:ascii="Times New Roman" w:hAnsi="Times New Roman" w:cs="Times New Roman"/>
          <w:i/>
          <w:sz w:val="28"/>
          <w:szCs w:val="28"/>
        </w:rPr>
        <w:t>multi</w:t>
      </w:r>
      <w:r w:rsidRPr="00757531">
        <w:rPr>
          <w:rFonts w:ascii="Times New Roman" w:hAnsi="Times New Roman" w:cs="Times New Roman"/>
          <w:sz w:val="28"/>
          <w:szCs w:val="28"/>
        </w:rPr>
        <w:t xml:space="preserve">-case insurance defense market are much lower than the hourly rates charged in the </w:t>
      </w:r>
      <w:r w:rsidRPr="00757531">
        <w:rPr>
          <w:rFonts w:ascii="Times New Roman" w:hAnsi="Times New Roman" w:cs="Times New Roman"/>
          <w:i/>
          <w:sz w:val="28"/>
          <w:szCs w:val="28"/>
        </w:rPr>
        <w:t>single</w:t>
      </w:r>
      <w:r w:rsidRPr="00757531">
        <w:rPr>
          <w:rFonts w:ascii="Times New Roman" w:hAnsi="Times New Roman" w:cs="Times New Roman"/>
          <w:sz w:val="28"/>
          <w:szCs w:val="28"/>
        </w:rPr>
        <w:t xml:space="preserve">-case general litigation market?  </w:t>
      </w:r>
    </w:p>
    <w:p w14:paraId="1748ADA0" w14:textId="77777777" w:rsidR="00757531" w:rsidRPr="00757531" w:rsidRDefault="00757531" w:rsidP="00757531">
      <w:pPr>
        <w:rPr>
          <w:rFonts w:ascii="Times New Roman" w:hAnsi="Times New Roman" w:cs="Times New Roman"/>
          <w:sz w:val="28"/>
          <w:szCs w:val="28"/>
        </w:rPr>
      </w:pPr>
    </w:p>
    <w:p w14:paraId="5A39962F" w14:textId="77777777" w:rsidR="00757531" w:rsidRPr="00757531" w:rsidRDefault="00757531" w:rsidP="00757531">
      <w:pPr>
        <w:rPr>
          <w:rFonts w:ascii="Times New Roman" w:hAnsi="Times New Roman" w:cs="Times New Roman"/>
          <w:sz w:val="28"/>
          <w:szCs w:val="28"/>
        </w:rPr>
      </w:pPr>
      <w:r w:rsidRPr="00757531">
        <w:rPr>
          <w:rFonts w:ascii="Times New Roman" w:hAnsi="Times New Roman" w:cs="Times New Roman"/>
          <w:sz w:val="28"/>
          <w:szCs w:val="28"/>
        </w:rPr>
        <w:t>2. If attorney and client agreed to an hourly rate in an arms-length transaction, should the court presume that the agreed rate is the "fair market value" rate?</w:t>
      </w:r>
    </w:p>
    <w:p w14:paraId="6E4378B7" w14:textId="77777777" w:rsidR="00757531" w:rsidRPr="00757531" w:rsidRDefault="00757531" w:rsidP="00757531">
      <w:pPr>
        <w:rPr>
          <w:rFonts w:ascii="Times New Roman" w:hAnsi="Times New Roman" w:cs="Times New Roman"/>
          <w:sz w:val="28"/>
          <w:szCs w:val="28"/>
        </w:rPr>
      </w:pPr>
    </w:p>
    <w:p w14:paraId="2D7AF70C" w14:textId="77777777" w:rsidR="00757531" w:rsidRDefault="00757531" w:rsidP="00757531">
      <w:pPr>
        <w:rPr>
          <w:rFonts w:ascii="Times New Roman" w:hAnsi="Times New Roman" w:cs="Times New Roman"/>
          <w:sz w:val="28"/>
          <w:szCs w:val="28"/>
        </w:rPr>
      </w:pPr>
      <w:r w:rsidRPr="00757531">
        <w:rPr>
          <w:rFonts w:ascii="Times New Roman" w:hAnsi="Times New Roman" w:cs="Times New Roman"/>
          <w:sz w:val="28"/>
          <w:szCs w:val="28"/>
        </w:rPr>
        <w:t>3. Should each trial judge in California have the discretion to choose whether to award insurance defense counsel an hourly rate based on (1) the insurance defense market, or (2) the general litigation market?</w:t>
      </w:r>
    </w:p>
    <w:p w14:paraId="4D347607" w14:textId="77777777" w:rsidR="00B97AFF" w:rsidRPr="00757531" w:rsidRDefault="00B97AFF" w:rsidP="00757531">
      <w:pPr>
        <w:rPr>
          <w:rFonts w:ascii="Times New Roman" w:hAnsi="Times New Roman" w:cs="Times New Roman"/>
          <w:sz w:val="28"/>
          <w:szCs w:val="28"/>
        </w:rPr>
      </w:pPr>
    </w:p>
    <w:p w14:paraId="616456DB" w14:textId="77777777" w:rsidR="00757531" w:rsidRPr="00757531" w:rsidRDefault="00757531" w:rsidP="00757531">
      <w:pPr>
        <w:jc w:val="center"/>
        <w:rPr>
          <w:rFonts w:ascii="Times New Roman" w:hAnsi="Times New Roman" w:cs="Times New Roman"/>
          <w:b/>
          <w:sz w:val="28"/>
          <w:szCs w:val="28"/>
          <w:u w:val="single"/>
        </w:rPr>
      </w:pPr>
      <w:r w:rsidRPr="00757531">
        <w:rPr>
          <w:rFonts w:ascii="Times New Roman" w:hAnsi="Times New Roman" w:cs="Times New Roman"/>
          <w:b/>
          <w:sz w:val="28"/>
          <w:szCs w:val="28"/>
          <w:u w:val="single"/>
        </w:rPr>
        <w:t>THE FACTS</w:t>
      </w:r>
    </w:p>
    <w:p w14:paraId="6165050B" w14:textId="77777777" w:rsidR="00757531" w:rsidRPr="00757531" w:rsidRDefault="00757531" w:rsidP="00757531">
      <w:pPr>
        <w:jc w:val="center"/>
        <w:rPr>
          <w:rFonts w:ascii="Times New Roman" w:hAnsi="Times New Roman" w:cs="Times New Roman"/>
          <w:sz w:val="28"/>
          <w:szCs w:val="28"/>
        </w:rPr>
      </w:pPr>
    </w:p>
    <w:p w14:paraId="7B7F7001" w14:textId="77777777" w:rsidR="00757531" w:rsidRPr="00757531" w:rsidRDefault="00757531" w:rsidP="00757531">
      <w:pPr>
        <w:rPr>
          <w:rFonts w:ascii="Times New Roman" w:hAnsi="Times New Roman" w:cs="Times New Roman"/>
          <w:iCs/>
          <w:sz w:val="28"/>
          <w:szCs w:val="28"/>
        </w:rPr>
      </w:pPr>
      <w:r w:rsidRPr="00757531">
        <w:rPr>
          <w:rFonts w:ascii="Times New Roman" w:hAnsi="Times New Roman" w:cs="Times New Roman"/>
          <w:iCs/>
          <w:sz w:val="28"/>
          <w:szCs w:val="28"/>
        </w:rPr>
        <w:tab/>
        <w:t xml:space="preserve">Plaintiff sued Defendants for legal malpractice and lost.  Defendants then moved for an award of attorneys fees, based on an attorneys fee provision in the retainer agreement between Plaintiff and Defendants.  </w:t>
      </w:r>
    </w:p>
    <w:p w14:paraId="62F8BD9D" w14:textId="77777777" w:rsidR="00757531" w:rsidRPr="00757531" w:rsidRDefault="00757531" w:rsidP="00757531">
      <w:pPr>
        <w:rPr>
          <w:rFonts w:ascii="Times New Roman" w:hAnsi="Times New Roman" w:cs="Times New Roman"/>
          <w:iCs/>
          <w:sz w:val="28"/>
          <w:szCs w:val="28"/>
        </w:rPr>
      </w:pPr>
    </w:p>
    <w:p w14:paraId="7B8F158F" w14:textId="77777777" w:rsidR="00757531" w:rsidRPr="00757531" w:rsidRDefault="00757531" w:rsidP="00757531">
      <w:pPr>
        <w:rPr>
          <w:rFonts w:ascii="Times New Roman" w:hAnsi="Times New Roman" w:cs="Times New Roman"/>
          <w:iCs/>
          <w:sz w:val="28"/>
          <w:szCs w:val="28"/>
        </w:rPr>
      </w:pPr>
      <w:r w:rsidRPr="00757531">
        <w:rPr>
          <w:rFonts w:ascii="Times New Roman" w:hAnsi="Times New Roman" w:cs="Times New Roman"/>
          <w:iCs/>
          <w:sz w:val="28"/>
          <w:szCs w:val="28"/>
        </w:rPr>
        <w:tab/>
        <w:t xml:space="preserve">Defendants asked the trial court to set the hourly rate not at the amount their insurance carrier actually paid their insurance defense attorneys, but at the much higher rate charged by general litigation attorneys.  Plaintiff presented evidence that the insurance defense market was quite different from the general litigation market.  The trial court ruled that this did not matter, and accepted Defendants' claim.  This increased the total award from the $284,000 actually paid by the insurance carrier to almost triple that amount: $843,245.  </w:t>
      </w:r>
    </w:p>
    <w:p w14:paraId="3B3B13DF" w14:textId="77777777" w:rsidR="00757531" w:rsidRPr="00757531" w:rsidRDefault="00757531" w:rsidP="00757531">
      <w:pPr>
        <w:rPr>
          <w:rFonts w:ascii="Times New Roman" w:hAnsi="Times New Roman" w:cs="Times New Roman"/>
          <w:iCs/>
          <w:sz w:val="28"/>
          <w:szCs w:val="28"/>
        </w:rPr>
      </w:pPr>
    </w:p>
    <w:p w14:paraId="647634D7" w14:textId="77777777" w:rsidR="00757531" w:rsidRPr="00757531" w:rsidRDefault="00757531" w:rsidP="00757531">
      <w:pPr>
        <w:jc w:val="center"/>
        <w:rPr>
          <w:rFonts w:ascii="Times New Roman" w:hAnsi="Times New Roman" w:cs="Times New Roman"/>
          <w:b/>
          <w:sz w:val="28"/>
          <w:szCs w:val="28"/>
          <w:u w:val="single"/>
        </w:rPr>
      </w:pPr>
      <w:r w:rsidRPr="00757531">
        <w:rPr>
          <w:rFonts w:ascii="Times New Roman" w:hAnsi="Times New Roman" w:cs="Times New Roman"/>
          <w:b/>
          <w:sz w:val="28"/>
          <w:szCs w:val="28"/>
          <w:u w:val="single"/>
        </w:rPr>
        <w:t>THE COURT OF APPEAL OPINION</w:t>
      </w:r>
    </w:p>
    <w:p w14:paraId="25D60C5A" w14:textId="77777777" w:rsidR="00757531" w:rsidRPr="00757531" w:rsidRDefault="00757531" w:rsidP="00757531">
      <w:pPr>
        <w:jc w:val="center"/>
        <w:rPr>
          <w:rFonts w:ascii="Times New Roman" w:hAnsi="Times New Roman" w:cs="Times New Roman"/>
          <w:sz w:val="28"/>
          <w:szCs w:val="28"/>
        </w:rPr>
      </w:pPr>
    </w:p>
    <w:p w14:paraId="1FA48FEB" w14:textId="77777777" w:rsidR="00757531" w:rsidRPr="00757531" w:rsidRDefault="00757531" w:rsidP="00757531">
      <w:pPr>
        <w:rPr>
          <w:rFonts w:ascii="Times New Roman" w:hAnsi="Times New Roman" w:cs="Times New Roman"/>
          <w:iCs/>
          <w:sz w:val="28"/>
          <w:szCs w:val="28"/>
        </w:rPr>
      </w:pPr>
      <w:r w:rsidRPr="00757531">
        <w:rPr>
          <w:rFonts w:ascii="Times New Roman" w:hAnsi="Times New Roman" w:cs="Times New Roman"/>
          <w:iCs/>
          <w:sz w:val="28"/>
          <w:szCs w:val="28"/>
        </w:rPr>
        <w:tab/>
        <w:t xml:space="preserve">In a published decision, the Court of Appeal affirmed, holding that trial court judges in California have the discretion to base their awards to insurance defense firms on either the general litigation market or the insurance defense market, whichever each judge happens to prefer.  See Slip Opinion (attached).  </w:t>
      </w:r>
    </w:p>
    <w:p w14:paraId="0731FF32" w14:textId="77777777" w:rsidR="00757531" w:rsidRPr="00757531" w:rsidRDefault="00757531" w:rsidP="00757531">
      <w:pPr>
        <w:rPr>
          <w:rFonts w:ascii="Times New Roman" w:hAnsi="Times New Roman" w:cs="Times New Roman"/>
          <w:b/>
          <w:sz w:val="28"/>
          <w:szCs w:val="28"/>
          <w:u w:val="single"/>
        </w:rPr>
      </w:pPr>
      <w:r w:rsidRPr="00757531">
        <w:rPr>
          <w:rFonts w:ascii="Times New Roman" w:hAnsi="Times New Roman" w:cs="Times New Roman"/>
          <w:b/>
          <w:sz w:val="28"/>
          <w:szCs w:val="28"/>
          <w:u w:val="single"/>
        </w:rPr>
        <w:br w:type="page"/>
      </w:r>
    </w:p>
    <w:p w14:paraId="2417C5F5" w14:textId="77777777" w:rsidR="00757531" w:rsidRPr="00757531" w:rsidRDefault="00757531" w:rsidP="00757531">
      <w:pPr>
        <w:jc w:val="center"/>
        <w:rPr>
          <w:rFonts w:ascii="Times New Roman" w:hAnsi="Times New Roman" w:cs="Times New Roman"/>
          <w:sz w:val="28"/>
          <w:szCs w:val="28"/>
        </w:rPr>
      </w:pPr>
      <w:r w:rsidRPr="00757531">
        <w:rPr>
          <w:rFonts w:ascii="Times New Roman" w:hAnsi="Times New Roman" w:cs="Times New Roman"/>
          <w:b/>
          <w:sz w:val="28"/>
          <w:szCs w:val="28"/>
          <w:u w:val="single"/>
        </w:rPr>
        <w:t>WHY THIS PETITION SHOULD BE GRANTED</w:t>
      </w:r>
      <w:r w:rsidRPr="00757531">
        <w:rPr>
          <w:rFonts w:ascii="Times New Roman" w:hAnsi="Times New Roman" w:cs="Times New Roman"/>
          <w:sz w:val="28"/>
          <w:szCs w:val="28"/>
        </w:rPr>
        <w:t xml:space="preserve"> </w:t>
      </w:r>
    </w:p>
    <w:p w14:paraId="3F120299" w14:textId="77777777" w:rsidR="00757531" w:rsidRPr="00757531" w:rsidRDefault="00757531" w:rsidP="00757531">
      <w:pPr>
        <w:jc w:val="center"/>
        <w:rPr>
          <w:rFonts w:ascii="Times New Roman" w:hAnsi="Times New Roman" w:cs="Times New Roman"/>
          <w:sz w:val="28"/>
          <w:szCs w:val="28"/>
        </w:rPr>
      </w:pPr>
    </w:p>
    <w:p w14:paraId="30FA8312" w14:textId="77777777" w:rsidR="00757531" w:rsidRPr="00757531" w:rsidRDefault="00757531" w:rsidP="00757531">
      <w:pPr>
        <w:pStyle w:val="ListParagraph"/>
        <w:widowControl/>
        <w:numPr>
          <w:ilvl w:val="0"/>
          <w:numId w:val="2"/>
        </w:numPr>
        <w:autoSpaceDE/>
        <w:autoSpaceDN/>
        <w:adjustRightInd/>
        <w:jc w:val="center"/>
        <w:rPr>
          <w:rFonts w:ascii="Times New Roman" w:hAnsi="Times New Roman" w:cs="Times New Roman"/>
          <w:b/>
          <w:sz w:val="28"/>
          <w:szCs w:val="28"/>
        </w:rPr>
      </w:pPr>
      <w:r w:rsidRPr="00757531">
        <w:rPr>
          <w:rFonts w:ascii="Times New Roman" w:hAnsi="Times New Roman" w:cs="Times New Roman"/>
          <w:b/>
          <w:sz w:val="28"/>
          <w:szCs w:val="28"/>
        </w:rPr>
        <w:t>Guidance Is Needed Regarding How To Set The Hourly Rate for Insurance Defense Counsel.</w:t>
      </w:r>
    </w:p>
    <w:p w14:paraId="15831B10" w14:textId="77777777" w:rsidR="00757531" w:rsidRPr="00757531" w:rsidRDefault="00757531" w:rsidP="00757531">
      <w:pPr>
        <w:pStyle w:val="ListParagraph"/>
        <w:ind w:left="1080"/>
        <w:rPr>
          <w:rFonts w:ascii="Times New Roman" w:hAnsi="Times New Roman" w:cs="Times New Roman"/>
          <w:sz w:val="28"/>
          <w:szCs w:val="28"/>
        </w:rPr>
      </w:pPr>
    </w:p>
    <w:p w14:paraId="61B20043" w14:textId="77777777" w:rsidR="00757531" w:rsidRPr="00757531" w:rsidRDefault="00757531" w:rsidP="00757531">
      <w:pPr>
        <w:pStyle w:val="ListParagraph"/>
        <w:widowControl/>
        <w:numPr>
          <w:ilvl w:val="0"/>
          <w:numId w:val="3"/>
        </w:numPr>
        <w:autoSpaceDE/>
        <w:autoSpaceDN/>
        <w:adjustRightInd/>
        <w:jc w:val="center"/>
        <w:rPr>
          <w:rFonts w:ascii="Times New Roman" w:hAnsi="Times New Roman" w:cs="Times New Roman"/>
          <w:b/>
          <w:sz w:val="28"/>
          <w:szCs w:val="28"/>
        </w:rPr>
      </w:pPr>
      <w:r w:rsidRPr="00757531">
        <w:rPr>
          <w:rFonts w:ascii="Times New Roman" w:hAnsi="Times New Roman" w:cs="Times New Roman"/>
          <w:b/>
          <w:sz w:val="28"/>
          <w:szCs w:val="28"/>
        </w:rPr>
        <w:t>The "Fair Market Value" in the Multi-Case Insurance Defense Market Is Different From the "Fair Market Value" in the Single-Case General Litigation Market.</w:t>
      </w:r>
    </w:p>
    <w:p w14:paraId="04C1072D" w14:textId="77777777" w:rsidR="00757531" w:rsidRPr="00757531" w:rsidRDefault="00757531" w:rsidP="00757531">
      <w:pPr>
        <w:pStyle w:val="ListParagraph"/>
        <w:ind w:left="1080"/>
        <w:rPr>
          <w:rFonts w:ascii="Times New Roman" w:hAnsi="Times New Roman" w:cs="Times New Roman"/>
          <w:sz w:val="28"/>
          <w:szCs w:val="28"/>
        </w:rPr>
      </w:pPr>
    </w:p>
    <w:p w14:paraId="7C3CEDFC" w14:textId="77777777" w:rsidR="00757531" w:rsidRPr="00757531" w:rsidRDefault="00757531" w:rsidP="00757531">
      <w:pPr>
        <w:rPr>
          <w:rFonts w:ascii="Times New Roman" w:hAnsi="Times New Roman" w:cs="Times New Roman"/>
          <w:sz w:val="28"/>
          <w:szCs w:val="28"/>
        </w:rPr>
      </w:pPr>
      <w:r w:rsidRPr="00757531">
        <w:rPr>
          <w:rFonts w:ascii="Times New Roman" w:hAnsi="Times New Roman" w:cs="Times New Roman"/>
          <w:sz w:val="28"/>
          <w:szCs w:val="28"/>
        </w:rPr>
        <w:tab/>
        <w:t>The Court of Appeal recognized that the fees actually charged (the "lodestar") may be adjusted "to fix a fee at the fair market value for the particular action."  Slip Opinion at 6.  The Court then assumed that there is a single "market" for all civil litigators, and that insurance defense firms belong to this broad market.</w:t>
      </w:r>
    </w:p>
    <w:p w14:paraId="4882D5EE" w14:textId="77777777" w:rsidR="00757531" w:rsidRPr="00757531" w:rsidRDefault="00757531" w:rsidP="00757531">
      <w:pPr>
        <w:rPr>
          <w:rFonts w:ascii="Times New Roman" w:hAnsi="Times New Roman" w:cs="Times New Roman"/>
          <w:sz w:val="28"/>
          <w:szCs w:val="28"/>
        </w:rPr>
      </w:pPr>
    </w:p>
    <w:p w14:paraId="5E55EF30" w14:textId="77777777" w:rsidR="00757531" w:rsidRPr="00757531" w:rsidRDefault="00757531" w:rsidP="00757531">
      <w:pPr>
        <w:rPr>
          <w:rFonts w:ascii="Times New Roman" w:hAnsi="Times New Roman" w:cs="Times New Roman"/>
          <w:sz w:val="28"/>
          <w:szCs w:val="28"/>
        </w:rPr>
      </w:pPr>
      <w:r w:rsidRPr="00757531">
        <w:rPr>
          <w:rFonts w:ascii="Times New Roman" w:hAnsi="Times New Roman" w:cs="Times New Roman"/>
          <w:sz w:val="28"/>
          <w:szCs w:val="28"/>
        </w:rPr>
        <w:tab/>
        <w:t xml:space="preserve">The Court was mistaken.  The insurance defense market is quite different from the general litigation market.  </w:t>
      </w:r>
    </w:p>
    <w:p w14:paraId="21C5FB93" w14:textId="77777777" w:rsidR="00757531" w:rsidRPr="00757531" w:rsidRDefault="00757531" w:rsidP="00757531">
      <w:pPr>
        <w:rPr>
          <w:rFonts w:ascii="Times New Roman" w:hAnsi="Times New Roman" w:cs="Times New Roman"/>
          <w:sz w:val="28"/>
          <w:szCs w:val="28"/>
        </w:rPr>
      </w:pPr>
    </w:p>
    <w:p w14:paraId="435108E6" w14:textId="77777777" w:rsidR="00757531" w:rsidRPr="00757531" w:rsidRDefault="00757531" w:rsidP="00757531">
      <w:pPr>
        <w:rPr>
          <w:rFonts w:ascii="Times New Roman" w:hAnsi="Times New Roman" w:cs="Times New Roman"/>
          <w:iCs/>
          <w:sz w:val="28"/>
          <w:szCs w:val="28"/>
        </w:rPr>
      </w:pPr>
      <w:r w:rsidRPr="00757531">
        <w:rPr>
          <w:rFonts w:ascii="Times New Roman" w:hAnsi="Times New Roman" w:cs="Times New Roman"/>
          <w:iCs/>
          <w:sz w:val="28"/>
          <w:szCs w:val="28"/>
        </w:rPr>
        <w:tab/>
        <w:t xml:space="preserve">Most litigators in the general litigation market handle individual cases.  They rarely receive more than a few cases from a given client.  But this is not the business plan of insurance defense firms.  These firms bargain with insurance companies to receive a large and reliable supply of cases - by offering lower hourly rates. </w:t>
      </w:r>
    </w:p>
    <w:p w14:paraId="16CF38DF" w14:textId="77777777" w:rsidR="00757531" w:rsidRPr="00757531" w:rsidRDefault="00757531" w:rsidP="00757531">
      <w:pPr>
        <w:rPr>
          <w:rFonts w:ascii="Times New Roman" w:hAnsi="Times New Roman" w:cs="Times New Roman"/>
          <w:iCs/>
          <w:sz w:val="28"/>
          <w:szCs w:val="28"/>
        </w:rPr>
      </w:pPr>
      <w:r w:rsidRPr="00757531">
        <w:rPr>
          <w:rFonts w:ascii="Times New Roman" w:hAnsi="Times New Roman" w:cs="Times New Roman"/>
          <w:iCs/>
          <w:sz w:val="28"/>
          <w:szCs w:val="28"/>
        </w:rPr>
        <w:t xml:space="preserve"> </w:t>
      </w:r>
    </w:p>
    <w:p w14:paraId="26C58A45" w14:textId="77777777" w:rsidR="00757531" w:rsidRPr="00757531" w:rsidRDefault="00757531" w:rsidP="00757531">
      <w:pPr>
        <w:rPr>
          <w:rFonts w:ascii="Times New Roman" w:hAnsi="Times New Roman" w:cs="Times New Roman"/>
          <w:iCs/>
          <w:sz w:val="28"/>
          <w:szCs w:val="28"/>
        </w:rPr>
      </w:pPr>
      <w:r w:rsidRPr="00757531">
        <w:rPr>
          <w:rFonts w:ascii="Times New Roman" w:hAnsi="Times New Roman" w:cs="Times New Roman"/>
          <w:iCs/>
          <w:sz w:val="28"/>
          <w:szCs w:val="28"/>
        </w:rPr>
        <w:tab/>
        <w:t>They have made a business decision: getting a consistent volume of cases at lower hourly rates will be more profitable than picking up individual cases at higher hourly rates.  While most litigators spend unbillable hours marketing their firms - and sometimes just waiting for new cases - insurance defense firms have steady billable hours.  There is no evidence that the income per working hour for these lawyers is any lower than that of other litigators.</w:t>
      </w:r>
    </w:p>
    <w:p w14:paraId="035648F2" w14:textId="77777777" w:rsidR="00757531" w:rsidRPr="00757531" w:rsidRDefault="00757531" w:rsidP="00757531">
      <w:pPr>
        <w:rPr>
          <w:rFonts w:ascii="Times New Roman" w:hAnsi="Times New Roman" w:cs="Times New Roman"/>
          <w:iCs/>
          <w:sz w:val="28"/>
          <w:szCs w:val="28"/>
        </w:rPr>
      </w:pPr>
      <w:r w:rsidRPr="00757531">
        <w:rPr>
          <w:rFonts w:ascii="Times New Roman" w:hAnsi="Times New Roman" w:cs="Times New Roman"/>
          <w:iCs/>
          <w:sz w:val="28"/>
          <w:szCs w:val="28"/>
        </w:rPr>
        <w:t xml:space="preserve">  </w:t>
      </w:r>
    </w:p>
    <w:p w14:paraId="20391128" w14:textId="77777777" w:rsidR="00757531" w:rsidRPr="00757531" w:rsidRDefault="00757531" w:rsidP="00757531">
      <w:pPr>
        <w:rPr>
          <w:rFonts w:ascii="Times New Roman" w:hAnsi="Times New Roman" w:cs="Times New Roman"/>
          <w:iCs/>
          <w:sz w:val="28"/>
          <w:szCs w:val="28"/>
        </w:rPr>
      </w:pPr>
      <w:r w:rsidRPr="00757531">
        <w:rPr>
          <w:rFonts w:ascii="Times New Roman" w:hAnsi="Times New Roman" w:cs="Times New Roman"/>
          <w:iCs/>
          <w:sz w:val="28"/>
          <w:szCs w:val="28"/>
        </w:rPr>
        <w:tab/>
        <w:t xml:space="preserve">Suppose a single bottle of beer sells for $5, but a six-pack of the same beer sells for $24.  What is the "fair market value" of a bottle: $5 or $4?  The answer depends on </w:t>
      </w:r>
      <w:r w:rsidRPr="00757531">
        <w:rPr>
          <w:rFonts w:ascii="Times New Roman" w:hAnsi="Times New Roman" w:cs="Times New Roman"/>
          <w:i/>
          <w:iCs/>
          <w:sz w:val="28"/>
          <w:szCs w:val="28"/>
        </w:rPr>
        <w:t xml:space="preserve">which market </w:t>
      </w:r>
      <w:r w:rsidRPr="00757531">
        <w:rPr>
          <w:rFonts w:ascii="Times New Roman" w:hAnsi="Times New Roman" w:cs="Times New Roman"/>
          <w:iCs/>
          <w:sz w:val="28"/>
          <w:szCs w:val="28"/>
        </w:rPr>
        <w:t xml:space="preserve">the beer is sold in: the single bottle market or the six-pack market.  While most litigation lawyers sell their services one bottle at a time, insurance defense firms sell their services by the six-pack.  The beer merchant finds selling by the six-pack profitable, and that's why he freely enters into that market-based transaction.  He makes less profit on each bottle, but greater overall profits because he sells a greater volume.  Same with insurance defense firms. </w:t>
      </w:r>
    </w:p>
    <w:p w14:paraId="4853E992" w14:textId="77777777" w:rsidR="00757531" w:rsidRPr="00757531" w:rsidRDefault="00757531" w:rsidP="00757531">
      <w:pPr>
        <w:rPr>
          <w:rFonts w:ascii="Times New Roman" w:hAnsi="Times New Roman" w:cs="Times New Roman"/>
          <w:iCs/>
          <w:sz w:val="28"/>
          <w:szCs w:val="28"/>
        </w:rPr>
      </w:pPr>
    </w:p>
    <w:p w14:paraId="56346F2A" w14:textId="77777777" w:rsidR="00757531" w:rsidRPr="00757531" w:rsidRDefault="00757531" w:rsidP="00757531">
      <w:pPr>
        <w:rPr>
          <w:rFonts w:ascii="Times New Roman" w:hAnsi="Times New Roman" w:cs="Times New Roman"/>
          <w:iCs/>
          <w:sz w:val="28"/>
          <w:szCs w:val="28"/>
        </w:rPr>
      </w:pPr>
      <w:r w:rsidRPr="00757531">
        <w:rPr>
          <w:rFonts w:ascii="Times New Roman" w:hAnsi="Times New Roman" w:cs="Times New Roman"/>
          <w:iCs/>
          <w:sz w:val="28"/>
          <w:szCs w:val="28"/>
        </w:rPr>
        <w:tab/>
        <w:t xml:space="preserve">If someone offered the beer seller </w:t>
      </w:r>
      <w:r w:rsidRPr="00757531">
        <w:rPr>
          <w:rFonts w:ascii="Times New Roman" w:hAnsi="Times New Roman" w:cs="Times New Roman"/>
          <w:i/>
          <w:iCs/>
          <w:sz w:val="28"/>
          <w:szCs w:val="28"/>
        </w:rPr>
        <w:t>$5</w:t>
      </w:r>
      <w:r w:rsidRPr="00757531">
        <w:rPr>
          <w:rFonts w:ascii="Times New Roman" w:hAnsi="Times New Roman" w:cs="Times New Roman"/>
          <w:iCs/>
          <w:sz w:val="28"/>
          <w:szCs w:val="28"/>
        </w:rPr>
        <w:t xml:space="preserve"> for each bottle </w:t>
      </w:r>
      <w:r w:rsidRPr="00757531">
        <w:rPr>
          <w:rFonts w:ascii="Times New Roman" w:hAnsi="Times New Roman" w:cs="Times New Roman"/>
          <w:i/>
          <w:iCs/>
          <w:sz w:val="28"/>
          <w:szCs w:val="28"/>
        </w:rPr>
        <w:t>when sold as a six-pack</w:t>
      </w:r>
      <w:r w:rsidRPr="00757531">
        <w:rPr>
          <w:rFonts w:ascii="Times New Roman" w:hAnsi="Times New Roman" w:cs="Times New Roman"/>
          <w:iCs/>
          <w:sz w:val="28"/>
          <w:szCs w:val="28"/>
        </w:rPr>
        <w:t xml:space="preserve">, he would be delighted but surprised: that's not what he expected or bargained for in the six-pack market.  Same with the insurance defense firm. </w:t>
      </w:r>
    </w:p>
    <w:p w14:paraId="34997207" w14:textId="77777777" w:rsidR="00757531" w:rsidRPr="00757531" w:rsidRDefault="00757531" w:rsidP="00757531">
      <w:pPr>
        <w:rPr>
          <w:rFonts w:ascii="Times New Roman" w:hAnsi="Times New Roman" w:cs="Times New Roman"/>
          <w:iCs/>
          <w:sz w:val="28"/>
          <w:szCs w:val="28"/>
        </w:rPr>
      </w:pPr>
      <w:r w:rsidRPr="00757531">
        <w:rPr>
          <w:rFonts w:ascii="Times New Roman" w:hAnsi="Times New Roman" w:cs="Times New Roman"/>
          <w:iCs/>
          <w:sz w:val="28"/>
          <w:szCs w:val="28"/>
        </w:rPr>
        <w:t xml:space="preserve"> </w:t>
      </w:r>
    </w:p>
    <w:p w14:paraId="7DB8533A" w14:textId="77777777" w:rsidR="00757531" w:rsidRPr="00757531" w:rsidRDefault="00757531" w:rsidP="00757531">
      <w:pPr>
        <w:rPr>
          <w:rFonts w:ascii="Times New Roman" w:hAnsi="Times New Roman" w:cs="Times New Roman"/>
          <w:iCs/>
          <w:sz w:val="28"/>
          <w:szCs w:val="28"/>
        </w:rPr>
      </w:pPr>
      <w:r w:rsidRPr="00757531">
        <w:rPr>
          <w:rFonts w:ascii="Times New Roman" w:hAnsi="Times New Roman" w:cs="Times New Roman"/>
          <w:iCs/>
          <w:sz w:val="28"/>
          <w:szCs w:val="28"/>
        </w:rPr>
        <w:tab/>
        <w:t>Note that in the above example, the single bottle of beer itself does not vary.  Physically, it has the same quality and quantity in both markets - and yet its value varies depending on which market it is sold in.  And so it is with litigation.  We can assume that a litigator will use the same skill and energy whether she handles only single cases or gets them in bulk from insurance carriers.  Nevertheless, when skill and energy is applied in one market, it calls for a fair value different from that provided by the other market.</w:t>
      </w:r>
    </w:p>
    <w:p w14:paraId="235DCC5C" w14:textId="77777777" w:rsidR="00757531" w:rsidRPr="00757531" w:rsidRDefault="00757531" w:rsidP="00757531">
      <w:pPr>
        <w:rPr>
          <w:rFonts w:ascii="Times New Roman" w:hAnsi="Times New Roman" w:cs="Times New Roman"/>
          <w:iCs/>
          <w:sz w:val="28"/>
          <w:szCs w:val="28"/>
        </w:rPr>
      </w:pPr>
    </w:p>
    <w:p w14:paraId="6075BBAA" w14:textId="77777777" w:rsidR="00757531" w:rsidRPr="00757531" w:rsidRDefault="00757531" w:rsidP="00757531">
      <w:pPr>
        <w:rPr>
          <w:rFonts w:ascii="Times New Roman" w:hAnsi="Times New Roman" w:cs="Times New Roman"/>
          <w:iCs/>
          <w:sz w:val="28"/>
          <w:szCs w:val="28"/>
        </w:rPr>
      </w:pPr>
      <w:r w:rsidRPr="00757531">
        <w:rPr>
          <w:rFonts w:ascii="Times New Roman" w:hAnsi="Times New Roman" w:cs="Times New Roman"/>
          <w:iCs/>
          <w:sz w:val="28"/>
          <w:szCs w:val="28"/>
        </w:rPr>
        <w:tab/>
        <w:t xml:space="preserve">Therefore, both the trial court and the Court of Appeal erred by failing to consider the </w:t>
      </w:r>
      <w:r w:rsidRPr="00757531">
        <w:rPr>
          <w:rFonts w:ascii="Times New Roman" w:hAnsi="Times New Roman" w:cs="Times New Roman"/>
          <w:i/>
          <w:iCs/>
          <w:sz w:val="28"/>
          <w:szCs w:val="28"/>
        </w:rPr>
        <w:t>actual</w:t>
      </w:r>
      <w:r w:rsidRPr="00757531">
        <w:rPr>
          <w:rFonts w:ascii="Times New Roman" w:hAnsi="Times New Roman" w:cs="Times New Roman"/>
          <w:iCs/>
          <w:sz w:val="28"/>
          <w:szCs w:val="28"/>
        </w:rPr>
        <w:t xml:space="preserve"> market for insurance defense counsel services when determining "fair market value."  Awarding one hourly rate when both lawyer and client bargained a lower hourly rate does not serve the main purpose of an attorneys fee award: to make the winning party whole.  </w:t>
      </w:r>
    </w:p>
    <w:p w14:paraId="1FAD4539" w14:textId="77777777" w:rsidR="00757531" w:rsidRPr="00757531" w:rsidRDefault="00757531" w:rsidP="00757531">
      <w:pPr>
        <w:rPr>
          <w:rFonts w:ascii="Times New Roman" w:hAnsi="Times New Roman" w:cs="Times New Roman"/>
          <w:b/>
          <w:iCs/>
          <w:sz w:val="28"/>
          <w:szCs w:val="28"/>
        </w:rPr>
      </w:pPr>
      <w:r w:rsidRPr="00757531">
        <w:rPr>
          <w:rFonts w:ascii="Times New Roman" w:hAnsi="Times New Roman" w:cs="Times New Roman"/>
          <w:b/>
          <w:iCs/>
          <w:sz w:val="28"/>
          <w:szCs w:val="28"/>
        </w:rPr>
        <w:br w:type="page"/>
      </w:r>
    </w:p>
    <w:p w14:paraId="554554BA" w14:textId="77777777" w:rsidR="00757531" w:rsidRPr="00757531" w:rsidRDefault="00757531" w:rsidP="00757531">
      <w:pPr>
        <w:pStyle w:val="ListParagraph"/>
        <w:widowControl/>
        <w:numPr>
          <w:ilvl w:val="0"/>
          <w:numId w:val="3"/>
        </w:numPr>
        <w:autoSpaceDE/>
        <w:autoSpaceDN/>
        <w:adjustRightInd/>
        <w:jc w:val="center"/>
        <w:rPr>
          <w:rFonts w:ascii="Times New Roman" w:hAnsi="Times New Roman" w:cs="Times New Roman"/>
          <w:b/>
          <w:iCs/>
          <w:sz w:val="28"/>
          <w:szCs w:val="28"/>
        </w:rPr>
      </w:pPr>
      <w:r w:rsidRPr="00757531">
        <w:rPr>
          <w:rFonts w:ascii="Times New Roman" w:hAnsi="Times New Roman" w:cs="Times New Roman"/>
          <w:b/>
          <w:iCs/>
          <w:sz w:val="28"/>
          <w:szCs w:val="28"/>
        </w:rPr>
        <w:t>The Rate Incurred Should Be Presumed to be the "Fair Market Value" Rate.</w:t>
      </w:r>
    </w:p>
    <w:p w14:paraId="5FD0462D" w14:textId="77777777" w:rsidR="00757531" w:rsidRPr="00757531" w:rsidRDefault="00757531" w:rsidP="00B97AFF">
      <w:pPr>
        <w:pStyle w:val="ListParagraph"/>
        <w:widowControl/>
        <w:autoSpaceDE/>
        <w:autoSpaceDN/>
        <w:adjustRightInd/>
        <w:ind w:left="1080"/>
        <w:rPr>
          <w:rFonts w:ascii="Times New Roman" w:hAnsi="Times New Roman" w:cs="Times New Roman"/>
          <w:iCs/>
          <w:sz w:val="28"/>
          <w:szCs w:val="28"/>
        </w:rPr>
      </w:pPr>
    </w:p>
    <w:p w14:paraId="542107AF" w14:textId="77777777" w:rsidR="00757531" w:rsidRPr="00757531" w:rsidRDefault="00757531" w:rsidP="00757531">
      <w:pPr>
        <w:rPr>
          <w:rFonts w:ascii="Times New Roman" w:hAnsi="Times New Roman" w:cs="Times New Roman"/>
          <w:iCs/>
          <w:sz w:val="28"/>
          <w:szCs w:val="28"/>
        </w:rPr>
      </w:pPr>
      <w:r w:rsidRPr="00757531">
        <w:rPr>
          <w:rFonts w:ascii="Times New Roman" w:hAnsi="Times New Roman" w:cs="Times New Roman"/>
          <w:iCs/>
          <w:sz w:val="28"/>
          <w:szCs w:val="28"/>
        </w:rPr>
        <w:tab/>
        <w:t xml:space="preserve">No matter which market is considered the proper one, the </w:t>
      </w:r>
      <w:r w:rsidRPr="00757531">
        <w:rPr>
          <w:rFonts w:ascii="Times New Roman" w:hAnsi="Times New Roman" w:cs="Times New Roman"/>
          <w:i/>
          <w:iCs/>
          <w:sz w:val="28"/>
          <w:szCs w:val="28"/>
        </w:rPr>
        <w:t>actual</w:t>
      </w:r>
      <w:r w:rsidRPr="00757531">
        <w:rPr>
          <w:rFonts w:ascii="Times New Roman" w:hAnsi="Times New Roman" w:cs="Times New Roman"/>
          <w:iCs/>
          <w:sz w:val="28"/>
          <w:szCs w:val="28"/>
        </w:rPr>
        <w:t xml:space="preserve"> hourly rate agreed to by insurance defense counsel and the insurance company should be </w:t>
      </w:r>
      <w:r w:rsidRPr="00757531">
        <w:rPr>
          <w:rFonts w:ascii="Times New Roman" w:hAnsi="Times New Roman" w:cs="Times New Roman"/>
          <w:i/>
          <w:iCs/>
          <w:sz w:val="28"/>
          <w:szCs w:val="28"/>
        </w:rPr>
        <w:t>rebuttably presumed</w:t>
      </w:r>
      <w:r w:rsidRPr="00757531">
        <w:rPr>
          <w:rFonts w:ascii="Times New Roman" w:hAnsi="Times New Roman" w:cs="Times New Roman"/>
          <w:iCs/>
          <w:sz w:val="28"/>
          <w:szCs w:val="28"/>
        </w:rPr>
        <w:t xml:space="preserve"> to be the "fair market value."  </w:t>
      </w:r>
    </w:p>
    <w:p w14:paraId="1230AE87" w14:textId="77777777" w:rsidR="00757531" w:rsidRPr="00757531" w:rsidRDefault="00757531" w:rsidP="00757531">
      <w:pPr>
        <w:rPr>
          <w:rFonts w:ascii="Times New Roman" w:hAnsi="Times New Roman" w:cs="Times New Roman"/>
          <w:iCs/>
          <w:sz w:val="28"/>
          <w:szCs w:val="28"/>
        </w:rPr>
      </w:pPr>
    </w:p>
    <w:p w14:paraId="70A41E5F" w14:textId="77777777" w:rsidR="00757531" w:rsidRPr="00757531" w:rsidRDefault="00757531" w:rsidP="00757531">
      <w:pPr>
        <w:rPr>
          <w:rFonts w:ascii="Times New Roman" w:hAnsi="Times New Roman" w:cs="Times New Roman"/>
          <w:iCs/>
          <w:sz w:val="28"/>
          <w:szCs w:val="28"/>
        </w:rPr>
      </w:pPr>
      <w:r w:rsidRPr="00757531">
        <w:rPr>
          <w:rFonts w:ascii="Times New Roman" w:hAnsi="Times New Roman" w:cs="Times New Roman"/>
          <w:iCs/>
          <w:sz w:val="28"/>
          <w:szCs w:val="28"/>
        </w:rPr>
        <w:tab/>
        <w:t xml:space="preserve">In the normal arms-length market for insurance defense firm services, both law firm and insurance carrier are careful bargainers, exploring their options with other firms and clients, with each party negotiating to maximize what they receive and minimize what they pay.  Usually, therefore, the bargained-for rate </w:t>
      </w:r>
      <w:r w:rsidRPr="00757531">
        <w:rPr>
          <w:rFonts w:ascii="Times New Roman" w:hAnsi="Times New Roman" w:cs="Times New Roman"/>
          <w:i/>
          <w:iCs/>
          <w:sz w:val="28"/>
          <w:szCs w:val="28"/>
        </w:rPr>
        <w:t>will be</w:t>
      </w:r>
      <w:r w:rsidRPr="00757531">
        <w:rPr>
          <w:rFonts w:ascii="Times New Roman" w:hAnsi="Times New Roman" w:cs="Times New Roman"/>
          <w:iCs/>
          <w:sz w:val="28"/>
          <w:szCs w:val="28"/>
        </w:rPr>
        <w:t xml:space="preserve"> the fair market rate - because it was set in a fair market transaction. </w:t>
      </w:r>
    </w:p>
    <w:p w14:paraId="632E1E97" w14:textId="77777777" w:rsidR="00757531" w:rsidRPr="00757531" w:rsidRDefault="00757531" w:rsidP="00757531">
      <w:pPr>
        <w:rPr>
          <w:rFonts w:ascii="Times New Roman" w:hAnsi="Times New Roman" w:cs="Times New Roman"/>
          <w:iCs/>
          <w:sz w:val="28"/>
          <w:szCs w:val="28"/>
        </w:rPr>
      </w:pPr>
      <w:r w:rsidRPr="00757531">
        <w:rPr>
          <w:rFonts w:ascii="Times New Roman" w:hAnsi="Times New Roman" w:cs="Times New Roman"/>
          <w:iCs/>
          <w:sz w:val="28"/>
          <w:szCs w:val="28"/>
        </w:rPr>
        <w:t xml:space="preserve"> </w:t>
      </w:r>
    </w:p>
    <w:p w14:paraId="7B587F43" w14:textId="77777777" w:rsidR="00757531" w:rsidRPr="00757531" w:rsidRDefault="00757531" w:rsidP="00757531">
      <w:pPr>
        <w:rPr>
          <w:rFonts w:ascii="Times New Roman" w:hAnsi="Times New Roman" w:cs="Times New Roman"/>
          <w:iCs/>
          <w:sz w:val="28"/>
          <w:szCs w:val="28"/>
        </w:rPr>
      </w:pPr>
      <w:r w:rsidRPr="00757531">
        <w:rPr>
          <w:rFonts w:ascii="Times New Roman" w:hAnsi="Times New Roman" w:cs="Times New Roman"/>
          <w:iCs/>
          <w:sz w:val="28"/>
          <w:szCs w:val="28"/>
        </w:rPr>
        <w:tab/>
        <w:t>There will be occasional exceptions.  An insurance defense lawyer might represent his brother-in-law at a reduced rate. Where this or something similar happens, the trial court should have the discretion to treat the presumption as rebutted and award a higher amount.  But there is no evidence of any such unusual circumstance in the present case. (And we are aware of no reported California case increasing an agreed-upon rate.)</w:t>
      </w:r>
    </w:p>
    <w:p w14:paraId="0D172993" w14:textId="77777777" w:rsidR="00757531" w:rsidRPr="00757531" w:rsidRDefault="00757531" w:rsidP="00757531">
      <w:pPr>
        <w:rPr>
          <w:rFonts w:ascii="Times New Roman" w:hAnsi="Times New Roman" w:cs="Times New Roman"/>
          <w:iCs/>
          <w:sz w:val="28"/>
          <w:szCs w:val="28"/>
        </w:rPr>
      </w:pPr>
    </w:p>
    <w:p w14:paraId="4CA2A62C" w14:textId="77777777" w:rsidR="00757531" w:rsidRPr="00757531" w:rsidRDefault="00757531" w:rsidP="00757531">
      <w:pPr>
        <w:rPr>
          <w:rFonts w:ascii="Times New Roman" w:hAnsi="Times New Roman" w:cs="Times New Roman"/>
          <w:sz w:val="28"/>
          <w:szCs w:val="28"/>
        </w:rPr>
      </w:pPr>
      <w:r w:rsidRPr="00757531">
        <w:rPr>
          <w:rFonts w:ascii="Times New Roman" w:hAnsi="Times New Roman" w:cs="Times New Roman"/>
          <w:iCs/>
          <w:sz w:val="28"/>
          <w:szCs w:val="28"/>
        </w:rPr>
        <w:tab/>
        <w:t xml:space="preserve">Adopting such a presumption would further the goal of simplicity.  This Court has stressed that, "It . . . is not our intention that the inquiry into the adequacy of the fee assume massive proportions, perhaps dwarfing the case in chief."  </w:t>
      </w:r>
      <w:r w:rsidRPr="00757531">
        <w:rPr>
          <w:rFonts w:ascii="Times New Roman" w:hAnsi="Times New Roman" w:cs="Times New Roman"/>
          <w:i/>
          <w:sz w:val="28"/>
          <w:szCs w:val="28"/>
        </w:rPr>
        <w:t>PLCM Group, Inc. v. Drexler</w:t>
      </w:r>
      <w:r w:rsidRPr="00757531">
        <w:rPr>
          <w:rFonts w:ascii="Times New Roman" w:hAnsi="Times New Roman" w:cs="Times New Roman"/>
          <w:sz w:val="28"/>
          <w:szCs w:val="28"/>
        </w:rPr>
        <w:t xml:space="preserve"> (2000) 22 Cal.4th 1084, 1098.</w:t>
      </w:r>
    </w:p>
    <w:p w14:paraId="16CDC18D" w14:textId="77777777" w:rsidR="00757531" w:rsidRPr="00757531" w:rsidRDefault="00757531" w:rsidP="00757531">
      <w:pPr>
        <w:rPr>
          <w:rFonts w:ascii="Times New Roman" w:hAnsi="Times New Roman" w:cs="Times New Roman"/>
          <w:sz w:val="28"/>
          <w:szCs w:val="28"/>
        </w:rPr>
      </w:pPr>
    </w:p>
    <w:p w14:paraId="6E86F059" w14:textId="77777777" w:rsidR="00757531" w:rsidRPr="00757531" w:rsidRDefault="00757531" w:rsidP="00757531">
      <w:pPr>
        <w:rPr>
          <w:rFonts w:ascii="Times New Roman" w:hAnsi="Times New Roman" w:cs="Times New Roman"/>
          <w:b/>
          <w:sz w:val="28"/>
          <w:szCs w:val="28"/>
        </w:rPr>
      </w:pPr>
      <w:r w:rsidRPr="00757531">
        <w:rPr>
          <w:rFonts w:ascii="Times New Roman" w:hAnsi="Times New Roman" w:cs="Times New Roman"/>
          <w:sz w:val="28"/>
          <w:szCs w:val="28"/>
        </w:rPr>
        <w:tab/>
        <w:t xml:space="preserve">The law provides a similar presumption in other settings, such as sales of real property, sales under the Commercial Code, and property taxation.  In each of these situations, the law sets a rebuttable presumption that the fair market value of the item is the price paid in the most recent arms-length sale.  This method is simple, easy to administer, and generally quite accurate.  It should be applied here.  </w:t>
      </w:r>
    </w:p>
    <w:p w14:paraId="49BF7407" w14:textId="77777777" w:rsidR="00757531" w:rsidRPr="00757531" w:rsidRDefault="00757531" w:rsidP="00757531">
      <w:pPr>
        <w:rPr>
          <w:rFonts w:ascii="Times New Roman" w:hAnsi="Times New Roman" w:cs="Times New Roman"/>
          <w:b/>
          <w:sz w:val="28"/>
          <w:szCs w:val="28"/>
        </w:rPr>
      </w:pPr>
    </w:p>
    <w:p w14:paraId="50D30762" w14:textId="77777777" w:rsidR="00757531" w:rsidRPr="00757531" w:rsidRDefault="00757531" w:rsidP="00757531">
      <w:pPr>
        <w:pStyle w:val="ListParagraph"/>
        <w:widowControl/>
        <w:numPr>
          <w:ilvl w:val="0"/>
          <w:numId w:val="2"/>
        </w:numPr>
        <w:autoSpaceDE/>
        <w:autoSpaceDN/>
        <w:adjustRightInd/>
        <w:jc w:val="center"/>
        <w:rPr>
          <w:rFonts w:ascii="Times New Roman" w:hAnsi="Times New Roman" w:cs="Times New Roman"/>
          <w:b/>
          <w:sz w:val="28"/>
          <w:szCs w:val="28"/>
        </w:rPr>
      </w:pPr>
      <w:r w:rsidRPr="00757531">
        <w:rPr>
          <w:rFonts w:ascii="Times New Roman" w:hAnsi="Times New Roman" w:cs="Times New Roman"/>
          <w:b/>
          <w:sz w:val="28"/>
          <w:szCs w:val="28"/>
        </w:rPr>
        <w:t>Guidance Is Needed Regarding Whether Each Judge May Choose Which Market To Consider.</w:t>
      </w:r>
    </w:p>
    <w:p w14:paraId="4ACF2872" w14:textId="77777777" w:rsidR="00757531" w:rsidRPr="00757531" w:rsidRDefault="00757531" w:rsidP="00757531">
      <w:pPr>
        <w:pStyle w:val="ListParagraph"/>
        <w:widowControl/>
        <w:numPr>
          <w:ilvl w:val="0"/>
          <w:numId w:val="2"/>
        </w:numPr>
        <w:autoSpaceDE/>
        <w:autoSpaceDN/>
        <w:adjustRightInd/>
        <w:jc w:val="center"/>
        <w:rPr>
          <w:rFonts w:ascii="Times New Roman" w:hAnsi="Times New Roman" w:cs="Times New Roman"/>
          <w:sz w:val="28"/>
          <w:szCs w:val="28"/>
        </w:rPr>
      </w:pPr>
    </w:p>
    <w:p w14:paraId="084F8232" w14:textId="77777777" w:rsidR="00757531" w:rsidRPr="00757531" w:rsidRDefault="00757531" w:rsidP="00757531">
      <w:pPr>
        <w:rPr>
          <w:rFonts w:ascii="Times New Roman" w:hAnsi="Times New Roman" w:cs="Times New Roman"/>
          <w:i/>
          <w:sz w:val="28"/>
          <w:szCs w:val="28"/>
        </w:rPr>
      </w:pPr>
      <w:r w:rsidRPr="00757531">
        <w:rPr>
          <w:rFonts w:ascii="Times New Roman" w:hAnsi="Times New Roman" w:cs="Times New Roman"/>
          <w:b/>
          <w:sz w:val="28"/>
          <w:szCs w:val="28"/>
        </w:rPr>
        <w:tab/>
      </w:r>
      <w:r w:rsidRPr="00757531">
        <w:rPr>
          <w:rFonts w:ascii="Times New Roman" w:hAnsi="Times New Roman" w:cs="Times New Roman"/>
          <w:sz w:val="28"/>
          <w:szCs w:val="28"/>
        </w:rPr>
        <w:t xml:space="preserve">The Court of Appeal ruled that the trial court "could view the relevant 'market' to be that of insurance defense litigation and litigators, rather than general civil litigation."  Slip Opinion at 12.  Or not: "we emphasize that such determinations lie within the broad discretion of the trial court."  </w:t>
      </w:r>
      <w:r w:rsidRPr="00757531">
        <w:rPr>
          <w:rFonts w:ascii="Times New Roman" w:hAnsi="Times New Roman" w:cs="Times New Roman"/>
          <w:i/>
          <w:sz w:val="28"/>
          <w:szCs w:val="28"/>
        </w:rPr>
        <w:t xml:space="preserve">Ibid.  </w:t>
      </w:r>
    </w:p>
    <w:p w14:paraId="6D427767" w14:textId="77777777" w:rsidR="00757531" w:rsidRPr="00757531" w:rsidRDefault="00757531" w:rsidP="00757531">
      <w:pPr>
        <w:rPr>
          <w:rFonts w:ascii="Times New Roman" w:hAnsi="Times New Roman" w:cs="Times New Roman"/>
          <w:sz w:val="28"/>
          <w:szCs w:val="28"/>
        </w:rPr>
      </w:pPr>
    </w:p>
    <w:p w14:paraId="29EB8FF3" w14:textId="77777777" w:rsidR="00757531" w:rsidRPr="00757531" w:rsidRDefault="00757531" w:rsidP="00757531">
      <w:pPr>
        <w:rPr>
          <w:rFonts w:ascii="Times New Roman" w:hAnsi="Times New Roman" w:cs="Times New Roman"/>
          <w:sz w:val="28"/>
          <w:szCs w:val="28"/>
        </w:rPr>
      </w:pPr>
      <w:r w:rsidRPr="00757531">
        <w:rPr>
          <w:rFonts w:ascii="Times New Roman" w:hAnsi="Times New Roman" w:cs="Times New Roman"/>
          <w:sz w:val="28"/>
          <w:szCs w:val="28"/>
        </w:rPr>
        <w:tab/>
        <w:t>Thus, the Court of Appeal authorized every trial judge in the State</w:t>
      </w:r>
      <w:r w:rsidRPr="00757531">
        <w:rPr>
          <w:rStyle w:val="FootnoteReference"/>
          <w:rFonts w:ascii="Times New Roman" w:hAnsi="Times New Roman" w:cs="Times New Roman"/>
          <w:sz w:val="28"/>
          <w:szCs w:val="28"/>
        </w:rPr>
        <w:footnoteReference w:id="1"/>
      </w:r>
      <w:r w:rsidRPr="00757531">
        <w:rPr>
          <w:rFonts w:ascii="Times New Roman" w:hAnsi="Times New Roman" w:cs="Times New Roman"/>
          <w:sz w:val="28"/>
          <w:szCs w:val="28"/>
        </w:rPr>
        <w:t xml:space="preserve"> to choose whether to apply the general litigation market or the insurance defense market.  This could result in awards varying by 300% or more, depending on each judge's inclinations. </w:t>
      </w:r>
    </w:p>
    <w:p w14:paraId="4CFE158C" w14:textId="77777777" w:rsidR="00757531" w:rsidRPr="00757531" w:rsidRDefault="00757531" w:rsidP="00757531">
      <w:pPr>
        <w:rPr>
          <w:rFonts w:ascii="Times New Roman" w:hAnsi="Times New Roman" w:cs="Times New Roman"/>
          <w:sz w:val="28"/>
          <w:szCs w:val="28"/>
        </w:rPr>
      </w:pPr>
      <w:r w:rsidRPr="00757531">
        <w:rPr>
          <w:rFonts w:ascii="Times New Roman" w:hAnsi="Times New Roman" w:cs="Times New Roman"/>
          <w:sz w:val="28"/>
          <w:szCs w:val="28"/>
        </w:rPr>
        <w:t xml:space="preserve"> </w:t>
      </w:r>
    </w:p>
    <w:p w14:paraId="4A8D8582" w14:textId="77777777" w:rsidR="00757531" w:rsidRPr="00757531" w:rsidRDefault="00757531" w:rsidP="00757531">
      <w:pPr>
        <w:rPr>
          <w:rFonts w:ascii="Times New Roman" w:hAnsi="Times New Roman" w:cs="Times New Roman"/>
          <w:sz w:val="28"/>
          <w:szCs w:val="28"/>
        </w:rPr>
      </w:pPr>
      <w:r w:rsidRPr="00757531">
        <w:rPr>
          <w:rFonts w:ascii="Times New Roman" w:hAnsi="Times New Roman" w:cs="Times New Roman"/>
          <w:sz w:val="28"/>
          <w:szCs w:val="28"/>
        </w:rPr>
        <w:tab/>
        <w:t xml:space="preserve">This, we submit, was improper.  The question of which market applies is an important policy question that will have consequences throughout the state and throughout the insurance industry.  It should be decided by an appellate court, not by each trial court.  Trial courts apply policies, but normally do not establish them.  Based on policy considerations (some of which we have discussed in this Petition), there should be one rule that applies to every judge in every court.  This Court has recognized "the legislative purpose 'to establish uniform treatment of fee recoveries in actions on contracts containing attorneys fee provisions.'"  </w:t>
      </w:r>
      <w:r w:rsidRPr="00757531">
        <w:rPr>
          <w:rFonts w:ascii="Times New Roman" w:hAnsi="Times New Roman" w:cs="Times New Roman"/>
          <w:i/>
          <w:sz w:val="28"/>
          <w:szCs w:val="28"/>
        </w:rPr>
        <w:t>PLCM Group, Inc. v. Drexler</w:t>
      </w:r>
      <w:r w:rsidRPr="00757531">
        <w:rPr>
          <w:rFonts w:ascii="Times New Roman" w:hAnsi="Times New Roman" w:cs="Times New Roman"/>
          <w:sz w:val="28"/>
          <w:szCs w:val="28"/>
        </w:rPr>
        <w:t xml:space="preserve">, </w:t>
      </w:r>
      <w:r w:rsidRPr="00757531">
        <w:rPr>
          <w:rFonts w:ascii="Times New Roman" w:hAnsi="Times New Roman" w:cs="Times New Roman"/>
          <w:i/>
          <w:sz w:val="28"/>
          <w:szCs w:val="28"/>
        </w:rPr>
        <w:t>supra</w:t>
      </w:r>
      <w:r w:rsidRPr="00757531">
        <w:rPr>
          <w:rFonts w:ascii="Times New Roman" w:hAnsi="Times New Roman" w:cs="Times New Roman"/>
          <w:sz w:val="28"/>
          <w:szCs w:val="28"/>
        </w:rPr>
        <w:t>, 22 Cal.4th at 1094-1095.  The Court of Appeal's opinion does just the opposite.</w:t>
      </w:r>
    </w:p>
    <w:p w14:paraId="3247AA6A" w14:textId="77777777" w:rsidR="00757531" w:rsidRPr="00757531" w:rsidRDefault="00757531" w:rsidP="00757531">
      <w:pPr>
        <w:rPr>
          <w:rFonts w:ascii="Times New Roman" w:hAnsi="Times New Roman" w:cs="Times New Roman"/>
          <w:sz w:val="28"/>
          <w:szCs w:val="28"/>
        </w:rPr>
      </w:pPr>
      <w:r w:rsidRPr="00757531">
        <w:rPr>
          <w:rFonts w:ascii="Times New Roman" w:hAnsi="Times New Roman" w:cs="Times New Roman"/>
          <w:sz w:val="28"/>
          <w:szCs w:val="28"/>
        </w:rPr>
        <w:t xml:space="preserve">  </w:t>
      </w:r>
    </w:p>
    <w:p w14:paraId="0261645A" w14:textId="77777777" w:rsidR="00757531" w:rsidRPr="00757531" w:rsidRDefault="00757531" w:rsidP="00757531">
      <w:pPr>
        <w:rPr>
          <w:rFonts w:ascii="Times New Roman" w:hAnsi="Times New Roman" w:cs="Times New Roman"/>
          <w:sz w:val="28"/>
          <w:szCs w:val="28"/>
        </w:rPr>
      </w:pPr>
      <w:r w:rsidRPr="00757531">
        <w:rPr>
          <w:rFonts w:ascii="Times New Roman" w:hAnsi="Times New Roman" w:cs="Times New Roman"/>
          <w:sz w:val="28"/>
          <w:szCs w:val="28"/>
        </w:rPr>
        <w:tab/>
        <w:t xml:space="preserve">In addition, leaving the decision to each trial judge invites judge-shopping.  The Court of Appeal opinion encourages insurance defense attorneys to steer their cases to those judges choosing the general litigation judges, and their opponents to angle for the insurance defense market judges. </w:t>
      </w:r>
    </w:p>
    <w:p w14:paraId="6D537AE1" w14:textId="77777777" w:rsidR="00757531" w:rsidRPr="00757531" w:rsidRDefault="00757531" w:rsidP="00757531">
      <w:pPr>
        <w:rPr>
          <w:rFonts w:ascii="Times New Roman" w:hAnsi="Times New Roman" w:cs="Times New Roman"/>
          <w:sz w:val="28"/>
          <w:szCs w:val="28"/>
        </w:rPr>
      </w:pPr>
      <w:r w:rsidRPr="00757531">
        <w:rPr>
          <w:rFonts w:ascii="Times New Roman" w:hAnsi="Times New Roman" w:cs="Times New Roman"/>
          <w:sz w:val="28"/>
          <w:szCs w:val="28"/>
        </w:rPr>
        <w:t xml:space="preserve"> </w:t>
      </w:r>
    </w:p>
    <w:p w14:paraId="369DEDB2" w14:textId="77777777" w:rsidR="00757531" w:rsidRPr="00757531" w:rsidRDefault="00757531" w:rsidP="00757531">
      <w:pPr>
        <w:rPr>
          <w:rFonts w:ascii="Times New Roman" w:hAnsi="Times New Roman" w:cs="Times New Roman"/>
          <w:sz w:val="28"/>
          <w:szCs w:val="28"/>
        </w:rPr>
      </w:pPr>
      <w:r w:rsidRPr="00757531">
        <w:rPr>
          <w:rFonts w:ascii="Times New Roman" w:hAnsi="Times New Roman" w:cs="Times New Roman"/>
          <w:sz w:val="28"/>
          <w:szCs w:val="28"/>
        </w:rPr>
        <w:tab/>
        <w:t>This is reason enough for this Court to grant review in this case.</w:t>
      </w:r>
    </w:p>
    <w:p w14:paraId="63B49C0E" w14:textId="77777777" w:rsidR="00757531" w:rsidRPr="00757531" w:rsidRDefault="00757531" w:rsidP="00757531">
      <w:pPr>
        <w:rPr>
          <w:rFonts w:ascii="Times New Roman" w:hAnsi="Times New Roman" w:cs="Times New Roman"/>
          <w:sz w:val="28"/>
          <w:szCs w:val="28"/>
        </w:rPr>
      </w:pPr>
    </w:p>
    <w:p w14:paraId="22D3AF7C" w14:textId="77777777" w:rsidR="00757531" w:rsidRPr="00757531" w:rsidRDefault="00757531" w:rsidP="00757531">
      <w:pPr>
        <w:jc w:val="center"/>
        <w:rPr>
          <w:rFonts w:ascii="Times New Roman" w:hAnsi="Times New Roman" w:cs="Times New Roman"/>
          <w:sz w:val="28"/>
          <w:szCs w:val="28"/>
        </w:rPr>
      </w:pPr>
      <w:r w:rsidRPr="00757531">
        <w:rPr>
          <w:rFonts w:ascii="Times New Roman" w:hAnsi="Times New Roman" w:cs="Times New Roman"/>
          <w:b/>
          <w:sz w:val="28"/>
          <w:szCs w:val="28"/>
        </w:rPr>
        <w:t>CONCLUSION</w:t>
      </w:r>
      <w:r w:rsidRPr="00757531">
        <w:rPr>
          <w:rFonts w:ascii="Times New Roman" w:hAnsi="Times New Roman" w:cs="Times New Roman"/>
          <w:sz w:val="28"/>
          <w:szCs w:val="28"/>
        </w:rPr>
        <w:t xml:space="preserve"> </w:t>
      </w:r>
    </w:p>
    <w:p w14:paraId="2DFFFF31" w14:textId="77777777" w:rsidR="00757531" w:rsidRPr="00757531" w:rsidRDefault="00757531" w:rsidP="00757531">
      <w:pPr>
        <w:jc w:val="center"/>
        <w:rPr>
          <w:rFonts w:ascii="Times New Roman" w:hAnsi="Times New Roman" w:cs="Times New Roman"/>
          <w:sz w:val="28"/>
          <w:szCs w:val="28"/>
        </w:rPr>
      </w:pPr>
    </w:p>
    <w:p w14:paraId="50EDB7CB" w14:textId="77777777" w:rsidR="00757531" w:rsidRPr="00757531" w:rsidRDefault="00757531" w:rsidP="00757531">
      <w:pPr>
        <w:rPr>
          <w:rFonts w:ascii="Times New Roman" w:hAnsi="Times New Roman" w:cs="Times New Roman"/>
          <w:sz w:val="28"/>
          <w:szCs w:val="28"/>
        </w:rPr>
      </w:pPr>
      <w:r w:rsidRPr="00757531">
        <w:rPr>
          <w:rFonts w:ascii="Times New Roman" w:hAnsi="Times New Roman" w:cs="Times New Roman"/>
          <w:sz w:val="28"/>
          <w:szCs w:val="28"/>
        </w:rPr>
        <w:tab/>
        <w:t xml:space="preserve">Lawyers who litigate contingent fee and public interest cases get no money from their clients, so they must find ways to support their practices through other sources - sometimes during years of litigation.  And they usually front the costs of the litigation.  And they run the risk of getting nothing at the end if they lose.  </w:t>
      </w:r>
    </w:p>
    <w:p w14:paraId="4AB0BB0A" w14:textId="77777777" w:rsidR="00757531" w:rsidRPr="00757531" w:rsidRDefault="00757531" w:rsidP="00757531">
      <w:pPr>
        <w:rPr>
          <w:rFonts w:ascii="Times New Roman" w:hAnsi="Times New Roman" w:cs="Times New Roman"/>
          <w:sz w:val="28"/>
          <w:szCs w:val="28"/>
        </w:rPr>
      </w:pPr>
    </w:p>
    <w:p w14:paraId="790455BB" w14:textId="77777777" w:rsidR="00757531" w:rsidRPr="00757531" w:rsidRDefault="00757531" w:rsidP="00757531">
      <w:pPr>
        <w:rPr>
          <w:rFonts w:ascii="Times New Roman" w:hAnsi="Times New Roman" w:cs="Times New Roman"/>
          <w:sz w:val="28"/>
          <w:szCs w:val="28"/>
        </w:rPr>
      </w:pPr>
      <w:r w:rsidRPr="00757531">
        <w:rPr>
          <w:rFonts w:ascii="Times New Roman" w:hAnsi="Times New Roman" w:cs="Times New Roman"/>
          <w:sz w:val="28"/>
          <w:szCs w:val="28"/>
        </w:rPr>
        <w:tab/>
        <w:t xml:space="preserve">Insurance defense firms face none of these difficulties.  They face no cash flow problems: they negotiate with carriers to receive what they believe to be a fair hourly fee, and every month they get a check reflecting that bargain, plus their litigation costs.  They face no risk: if they lose a case, they do not have to give the money back to the carrier.  Thus, when they win, there is no need to compensate them for the financing costs and risks incurred by contingent fee and public interest attorneys.  An award of their actual attorneys fees (or close to it) will make their clients whole.  We can think of no sound reason why the Legislature that enacted Civil Code §1717 would have wanted them to receive a greater award - one that would simply enrich the winner at the expense of the loser.  </w:t>
      </w:r>
    </w:p>
    <w:p w14:paraId="3659E4BD" w14:textId="77777777" w:rsidR="00757531" w:rsidRPr="00757531" w:rsidRDefault="00757531" w:rsidP="00757531">
      <w:pPr>
        <w:rPr>
          <w:rFonts w:ascii="Times New Roman" w:hAnsi="Times New Roman" w:cs="Times New Roman"/>
          <w:sz w:val="28"/>
          <w:szCs w:val="28"/>
        </w:rPr>
      </w:pPr>
    </w:p>
    <w:p w14:paraId="31A8FF9A" w14:textId="77777777" w:rsidR="00757531" w:rsidRPr="00757531" w:rsidRDefault="00757531" w:rsidP="00757531">
      <w:pPr>
        <w:rPr>
          <w:rFonts w:ascii="Times New Roman" w:hAnsi="Times New Roman" w:cs="Times New Roman"/>
          <w:sz w:val="28"/>
          <w:szCs w:val="28"/>
        </w:rPr>
      </w:pPr>
      <w:r w:rsidRPr="00757531">
        <w:rPr>
          <w:rFonts w:ascii="Times New Roman" w:hAnsi="Times New Roman" w:cs="Times New Roman"/>
          <w:sz w:val="28"/>
          <w:szCs w:val="28"/>
        </w:rPr>
        <w:tab/>
        <w:t xml:space="preserve">In the present case, the trial court awarded attorneys fees almost three times the amount actually incurred.  Legislatures have </w:t>
      </w:r>
      <w:r w:rsidRPr="00757531">
        <w:rPr>
          <w:rFonts w:ascii="Times New Roman" w:hAnsi="Times New Roman" w:cs="Times New Roman"/>
          <w:i/>
          <w:sz w:val="28"/>
          <w:szCs w:val="28"/>
        </w:rPr>
        <w:t xml:space="preserve">expressly </w:t>
      </w:r>
      <w:r w:rsidRPr="00757531">
        <w:rPr>
          <w:rFonts w:ascii="Times New Roman" w:hAnsi="Times New Roman" w:cs="Times New Roman"/>
          <w:sz w:val="28"/>
          <w:szCs w:val="28"/>
        </w:rPr>
        <w:t xml:space="preserve">allowed treble damage awards in RICO and antitrust cases - to punish wrongdoers.  But there is no indication that §1717 had any similar purpose.  </w:t>
      </w:r>
    </w:p>
    <w:p w14:paraId="3B6281B9" w14:textId="77777777" w:rsidR="00757531" w:rsidRPr="00757531" w:rsidRDefault="00757531" w:rsidP="00757531">
      <w:pPr>
        <w:rPr>
          <w:rFonts w:ascii="Times New Roman" w:hAnsi="Times New Roman" w:cs="Times New Roman"/>
          <w:sz w:val="28"/>
          <w:szCs w:val="28"/>
        </w:rPr>
      </w:pPr>
    </w:p>
    <w:p w14:paraId="4D177AAF" w14:textId="77777777" w:rsidR="00757531" w:rsidRPr="00757531" w:rsidRDefault="00757531" w:rsidP="00757531">
      <w:pPr>
        <w:rPr>
          <w:rFonts w:ascii="Times New Roman" w:hAnsi="Times New Roman" w:cs="Times New Roman"/>
          <w:sz w:val="28"/>
          <w:szCs w:val="28"/>
        </w:rPr>
      </w:pPr>
      <w:r w:rsidRPr="00757531">
        <w:rPr>
          <w:rFonts w:ascii="Times New Roman" w:hAnsi="Times New Roman" w:cs="Times New Roman"/>
          <w:sz w:val="28"/>
          <w:szCs w:val="28"/>
        </w:rPr>
        <w:tab/>
        <w:t>Review should be granted so this Court may clarify these important issues for all California trial courts and counsel.</w:t>
      </w:r>
    </w:p>
    <w:p w14:paraId="18CA7BAB" w14:textId="77777777" w:rsidR="00757531" w:rsidRPr="00757531" w:rsidRDefault="00757531" w:rsidP="00757531">
      <w:pPr>
        <w:rPr>
          <w:rFonts w:ascii="Times New Roman" w:hAnsi="Times New Roman" w:cs="Times New Roman"/>
          <w:sz w:val="28"/>
          <w:szCs w:val="28"/>
        </w:rPr>
      </w:pPr>
    </w:p>
    <w:p w14:paraId="2AF71EC5" w14:textId="77777777" w:rsidR="00757531" w:rsidRPr="00757531" w:rsidRDefault="00757531" w:rsidP="00757531">
      <w:pPr>
        <w:rPr>
          <w:rFonts w:ascii="Times New Roman" w:hAnsi="Times New Roman" w:cs="Times New Roman"/>
          <w:sz w:val="28"/>
          <w:szCs w:val="28"/>
        </w:rPr>
      </w:pPr>
      <w:r w:rsidRPr="00757531">
        <w:rPr>
          <w:rFonts w:ascii="Times New Roman" w:hAnsi="Times New Roman" w:cs="Times New Roman"/>
          <w:sz w:val="28"/>
          <w:szCs w:val="28"/>
        </w:rPr>
        <w:t>Date:</w:t>
      </w:r>
    </w:p>
    <w:p w14:paraId="656448A0" w14:textId="77777777" w:rsidR="00757531" w:rsidRPr="00757531" w:rsidRDefault="00757531" w:rsidP="00757531">
      <w:pPr>
        <w:ind w:left="5760"/>
        <w:rPr>
          <w:rFonts w:ascii="Times New Roman" w:hAnsi="Times New Roman" w:cs="Times New Roman"/>
          <w:sz w:val="28"/>
          <w:szCs w:val="28"/>
        </w:rPr>
      </w:pPr>
      <w:r w:rsidRPr="00757531">
        <w:rPr>
          <w:rFonts w:ascii="Times New Roman" w:hAnsi="Times New Roman" w:cs="Times New Roman"/>
          <w:sz w:val="28"/>
          <w:szCs w:val="28"/>
        </w:rPr>
        <w:t>Respectfully submitted,</w:t>
      </w:r>
    </w:p>
    <w:p w14:paraId="70B68EF8" w14:textId="77777777" w:rsidR="00B0537F" w:rsidRDefault="00B0537F" w:rsidP="00757531">
      <w:pPr>
        <w:ind w:left="5760"/>
        <w:rPr>
          <w:rFonts w:ascii="Times New Roman" w:hAnsi="Times New Roman" w:cs="Times New Roman"/>
          <w:sz w:val="28"/>
          <w:szCs w:val="28"/>
        </w:rPr>
      </w:pPr>
    </w:p>
    <w:p w14:paraId="534312E4" w14:textId="77777777" w:rsidR="00757531" w:rsidRPr="00757531" w:rsidRDefault="00757531" w:rsidP="00757531">
      <w:pPr>
        <w:ind w:left="5760"/>
        <w:rPr>
          <w:rFonts w:ascii="Times New Roman" w:hAnsi="Times New Roman" w:cs="Times New Roman"/>
          <w:sz w:val="28"/>
          <w:szCs w:val="28"/>
        </w:rPr>
      </w:pPr>
      <w:r w:rsidRPr="00757531">
        <w:rPr>
          <w:rFonts w:ascii="Times New Roman" w:hAnsi="Times New Roman" w:cs="Times New Roman"/>
          <w:sz w:val="28"/>
          <w:szCs w:val="28"/>
        </w:rPr>
        <w:t>Myron Moskovitz</w:t>
      </w:r>
    </w:p>
    <w:p w14:paraId="4F389CD4" w14:textId="77777777" w:rsidR="00757531" w:rsidRPr="00757531" w:rsidRDefault="00757531" w:rsidP="00757531">
      <w:pPr>
        <w:ind w:left="5760"/>
        <w:rPr>
          <w:rFonts w:ascii="Times New Roman" w:hAnsi="Times New Roman" w:cs="Times New Roman"/>
          <w:sz w:val="28"/>
          <w:szCs w:val="28"/>
        </w:rPr>
      </w:pPr>
      <w:r w:rsidRPr="00757531">
        <w:rPr>
          <w:rFonts w:ascii="Times New Roman" w:hAnsi="Times New Roman" w:cs="Times New Roman"/>
          <w:sz w:val="28"/>
          <w:szCs w:val="28"/>
        </w:rPr>
        <w:t>Attorney for Petitioner</w:t>
      </w:r>
    </w:p>
    <w:p w14:paraId="49E54F5A" w14:textId="77777777" w:rsidR="00757531" w:rsidRPr="00757531" w:rsidRDefault="00757531" w:rsidP="00757531">
      <w:pPr>
        <w:rPr>
          <w:rFonts w:ascii="Times New Roman" w:hAnsi="Times New Roman" w:cs="Times New Roman"/>
          <w:sz w:val="28"/>
          <w:szCs w:val="28"/>
        </w:rPr>
      </w:pPr>
    </w:p>
    <w:p w14:paraId="0C0F0CBF" w14:textId="77777777" w:rsidR="00757531" w:rsidRPr="00757531" w:rsidRDefault="00757531" w:rsidP="00757531">
      <w:pPr>
        <w:pStyle w:val="ListParagraph"/>
        <w:tabs>
          <w:tab w:val="left" w:pos="-720"/>
        </w:tabs>
        <w:suppressAutoHyphens/>
        <w:spacing w:line="240" w:lineRule="atLeast"/>
        <w:rPr>
          <w:rFonts w:ascii="Times New Roman" w:hAnsi="Times New Roman" w:cs="Times New Roman"/>
          <w:sz w:val="28"/>
          <w:szCs w:val="28"/>
        </w:rPr>
      </w:pPr>
      <w:bookmarkStart w:id="0" w:name="_GoBack"/>
      <w:bookmarkEnd w:id="0"/>
    </w:p>
    <w:p w14:paraId="26A58A17" w14:textId="77777777" w:rsidR="00193E40" w:rsidRPr="00757531" w:rsidRDefault="00193E40" w:rsidP="00193E40">
      <w:pPr>
        <w:tabs>
          <w:tab w:val="left" w:pos="-720"/>
        </w:tabs>
        <w:suppressAutoHyphens/>
        <w:spacing w:line="240" w:lineRule="atLeast"/>
        <w:rPr>
          <w:rFonts w:ascii="Times New Roman" w:hAnsi="Times New Roman" w:cs="Times New Roman"/>
          <w:sz w:val="28"/>
          <w:szCs w:val="28"/>
        </w:rPr>
      </w:pPr>
    </w:p>
    <w:p w14:paraId="25C68667" w14:textId="77777777" w:rsidR="00757531" w:rsidRPr="00757531" w:rsidRDefault="00757531" w:rsidP="00193E40">
      <w:pPr>
        <w:tabs>
          <w:tab w:val="left" w:pos="-720"/>
        </w:tabs>
        <w:suppressAutoHyphens/>
        <w:spacing w:line="240" w:lineRule="atLeast"/>
        <w:rPr>
          <w:rFonts w:ascii="Times New Roman" w:hAnsi="Times New Roman" w:cs="Times New Roman"/>
          <w:sz w:val="28"/>
          <w:szCs w:val="28"/>
        </w:rPr>
      </w:pPr>
    </w:p>
    <w:p w14:paraId="4C1EEEB7" w14:textId="77777777" w:rsidR="00757531" w:rsidRPr="00757531" w:rsidRDefault="00757531" w:rsidP="00193E40">
      <w:pPr>
        <w:tabs>
          <w:tab w:val="left" w:pos="-720"/>
        </w:tabs>
        <w:suppressAutoHyphens/>
        <w:spacing w:line="240" w:lineRule="atLeast"/>
        <w:rPr>
          <w:rFonts w:ascii="Times New Roman" w:hAnsi="Times New Roman" w:cs="Times New Roman"/>
          <w:sz w:val="28"/>
          <w:szCs w:val="28"/>
        </w:rPr>
      </w:pPr>
    </w:p>
    <w:p w14:paraId="37AF6C52" w14:textId="77777777" w:rsidR="00455EA8" w:rsidRPr="00757531" w:rsidRDefault="00455EA8">
      <w:pPr>
        <w:rPr>
          <w:rFonts w:ascii="Times New Roman" w:hAnsi="Times New Roman" w:cs="Times New Roman"/>
          <w:sz w:val="28"/>
          <w:szCs w:val="28"/>
        </w:rPr>
      </w:pPr>
    </w:p>
    <w:sectPr w:rsidR="00455EA8" w:rsidRPr="00757531" w:rsidSect="001A4F7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C115F" w14:textId="77777777" w:rsidR="005104A8" w:rsidRDefault="005104A8" w:rsidP="00757531">
      <w:r>
        <w:separator/>
      </w:r>
    </w:p>
  </w:endnote>
  <w:endnote w:type="continuationSeparator" w:id="0">
    <w:p w14:paraId="78654E4A" w14:textId="77777777" w:rsidR="005104A8" w:rsidRDefault="005104A8" w:rsidP="00757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randon Text Regular">
    <w:charset w:val="00"/>
    <w:family w:val="auto"/>
    <w:pitch w:val="variable"/>
    <w:sig w:usb0="A000002F" w:usb1="5000205B" w:usb2="00000000" w:usb3="00000000" w:csb0="0000009B"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A0985" w14:textId="77777777" w:rsidR="001800CF" w:rsidRDefault="001800CF" w:rsidP="00BA116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AAB622" w14:textId="77777777" w:rsidR="001800CF" w:rsidRDefault="001800C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0F283" w14:textId="77777777" w:rsidR="001800CF" w:rsidRDefault="001800CF" w:rsidP="00BA116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04A8">
      <w:rPr>
        <w:rStyle w:val="PageNumber"/>
        <w:noProof/>
      </w:rPr>
      <w:t>1</w:t>
    </w:r>
    <w:r>
      <w:rPr>
        <w:rStyle w:val="PageNumber"/>
      </w:rPr>
      <w:fldChar w:fldCharType="end"/>
    </w:r>
  </w:p>
  <w:p w14:paraId="2B53A014" w14:textId="77777777" w:rsidR="001800CF" w:rsidRDefault="001800C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3A71F" w14:textId="77777777" w:rsidR="005104A8" w:rsidRDefault="005104A8" w:rsidP="00757531">
      <w:r>
        <w:separator/>
      </w:r>
    </w:p>
  </w:footnote>
  <w:footnote w:type="continuationSeparator" w:id="0">
    <w:p w14:paraId="766F49FC" w14:textId="77777777" w:rsidR="005104A8" w:rsidRDefault="005104A8" w:rsidP="00757531">
      <w:r>
        <w:continuationSeparator/>
      </w:r>
    </w:p>
  </w:footnote>
  <w:footnote w:id="1">
    <w:p w14:paraId="7D21FD78" w14:textId="77777777" w:rsidR="00757531" w:rsidRPr="00660EA0" w:rsidRDefault="00757531" w:rsidP="00757531">
      <w:pPr>
        <w:rPr>
          <w:rFonts w:ascii="Times New Roman" w:hAnsi="Times New Roman"/>
        </w:rPr>
      </w:pPr>
      <w:r w:rsidRPr="00660EA0">
        <w:rPr>
          <w:rStyle w:val="FootnoteReference"/>
          <w:rFonts w:ascii="Times New Roman" w:hAnsi="Times New Roman"/>
        </w:rPr>
        <w:footnoteRef/>
      </w:r>
      <w:r w:rsidRPr="00660EA0">
        <w:rPr>
          <w:rFonts w:ascii="Times New Roman" w:hAnsi="Times New Roman"/>
        </w:rPr>
        <w:t xml:space="preserve"> The Court of Appeal's published decision in this case applies throughout the State.  </w:t>
      </w:r>
      <w:r w:rsidRPr="00660EA0">
        <w:rPr>
          <w:rStyle w:val="Strong"/>
          <w:rFonts w:ascii="Times New Roman" w:hAnsi="Times New Roman"/>
          <w:i/>
          <w:color w:val="000000"/>
          <w:shd w:val="clear" w:color="auto" w:fill="FFFFFF"/>
        </w:rPr>
        <w:t>Auto Equity Sales, Inc. v. Superior Court</w:t>
      </w:r>
      <w:r w:rsidRPr="00660EA0">
        <w:rPr>
          <w:rStyle w:val="Strong"/>
          <w:rFonts w:ascii="Times New Roman" w:hAnsi="Times New Roman"/>
          <w:color w:val="000000"/>
          <w:shd w:val="clear" w:color="auto" w:fill="FFFFFF"/>
        </w:rPr>
        <w:t xml:space="preserve"> (1962) </w:t>
      </w:r>
      <w:r w:rsidRPr="00660EA0">
        <w:rPr>
          <w:rStyle w:val="informationalsmall1"/>
          <w:rFonts w:ascii="Times New Roman" w:hAnsi="Times New Roman"/>
          <w:color w:val="000000"/>
        </w:rPr>
        <w:t xml:space="preserve">57 Cal.2d 450, 455. </w:t>
      </w:r>
    </w:p>
    <w:p w14:paraId="1C05D344" w14:textId="77777777" w:rsidR="00757531" w:rsidRPr="00660EA0" w:rsidRDefault="00757531" w:rsidP="00757531">
      <w:pPr>
        <w:pStyle w:val="FootnoteText"/>
        <w:rPr>
          <w:rFonts w:ascii="Times New Roman" w:hAnsi="Times New Roman"/>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95EEF"/>
    <w:multiLevelType w:val="hybridMultilevel"/>
    <w:tmpl w:val="3C48FB9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C428C1"/>
    <w:multiLevelType w:val="hybridMultilevel"/>
    <w:tmpl w:val="05B0756E"/>
    <w:lvl w:ilvl="0" w:tplc="50A67F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4BE3609"/>
    <w:multiLevelType w:val="hybridMultilevel"/>
    <w:tmpl w:val="B7A0E99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E741EC"/>
    <w:multiLevelType w:val="hybridMultilevel"/>
    <w:tmpl w:val="13BC6CBC"/>
    <w:lvl w:ilvl="0" w:tplc="1B60A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2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E40"/>
    <w:rsid w:val="001800CF"/>
    <w:rsid w:val="00193E40"/>
    <w:rsid w:val="001A4F70"/>
    <w:rsid w:val="002630A9"/>
    <w:rsid w:val="00276043"/>
    <w:rsid w:val="003339C7"/>
    <w:rsid w:val="0041571A"/>
    <w:rsid w:val="00455EA8"/>
    <w:rsid w:val="005104A8"/>
    <w:rsid w:val="00544EC2"/>
    <w:rsid w:val="005B163C"/>
    <w:rsid w:val="00757531"/>
    <w:rsid w:val="007A1379"/>
    <w:rsid w:val="007D60D8"/>
    <w:rsid w:val="00874DCF"/>
    <w:rsid w:val="00B0537F"/>
    <w:rsid w:val="00B37CA7"/>
    <w:rsid w:val="00B97AFF"/>
    <w:rsid w:val="00CD6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9A2E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3E40"/>
    <w:pPr>
      <w:widowControl w:val="0"/>
      <w:autoSpaceDE w:val="0"/>
      <w:autoSpaceDN w:val="0"/>
      <w:adjustRightInd w:val="0"/>
    </w:pPr>
    <w:rPr>
      <w:rFonts w:ascii="Courier New" w:eastAsia="Times New Roman" w:hAnsi="Courier New" w:cs="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531"/>
    <w:pPr>
      <w:ind w:left="720"/>
      <w:contextualSpacing/>
    </w:pPr>
  </w:style>
  <w:style w:type="character" w:styleId="Strong">
    <w:name w:val="Strong"/>
    <w:basedOn w:val="DefaultParagraphFont"/>
    <w:qFormat/>
    <w:rsid w:val="00757531"/>
    <w:rPr>
      <w:rFonts w:ascii="Brandon Text Regular" w:hAnsi="Brandon Text Regular"/>
      <w:b/>
      <w:bCs/>
      <w:sz w:val="26"/>
    </w:rPr>
  </w:style>
  <w:style w:type="paragraph" w:styleId="FootnoteText">
    <w:name w:val="footnote text"/>
    <w:basedOn w:val="Normal"/>
    <w:link w:val="FootnoteTextChar"/>
    <w:rsid w:val="00757531"/>
    <w:rPr>
      <w:rFonts w:cs="Times New Roman"/>
      <w:sz w:val="24"/>
      <w:szCs w:val="24"/>
    </w:rPr>
  </w:style>
  <w:style w:type="character" w:customStyle="1" w:styleId="FootnoteTextChar">
    <w:name w:val="Footnote Text Char"/>
    <w:basedOn w:val="DefaultParagraphFont"/>
    <w:link w:val="FootnoteText"/>
    <w:rsid w:val="00757531"/>
    <w:rPr>
      <w:rFonts w:ascii="Courier New" w:eastAsia="Times New Roman" w:hAnsi="Courier New" w:cs="Times New Roman"/>
    </w:rPr>
  </w:style>
  <w:style w:type="character" w:styleId="FootnoteReference">
    <w:name w:val="footnote reference"/>
    <w:basedOn w:val="DefaultParagraphFont"/>
    <w:semiHidden/>
    <w:rsid w:val="00757531"/>
    <w:rPr>
      <w:vertAlign w:val="superscript"/>
    </w:rPr>
  </w:style>
  <w:style w:type="character" w:customStyle="1" w:styleId="informationalsmall1">
    <w:name w:val="informationalsmall1"/>
    <w:basedOn w:val="DefaultParagraphFont"/>
    <w:rsid w:val="00757531"/>
    <w:rPr>
      <w:rFonts w:ascii="Verdana" w:hAnsi="Verdana" w:hint="default"/>
      <w:sz w:val="14"/>
      <w:szCs w:val="14"/>
    </w:rPr>
  </w:style>
  <w:style w:type="paragraph" w:styleId="Footer">
    <w:name w:val="footer"/>
    <w:basedOn w:val="Normal"/>
    <w:link w:val="FooterChar"/>
    <w:uiPriority w:val="99"/>
    <w:unhideWhenUsed/>
    <w:rsid w:val="001800CF"/>
    <w:pPr>
      <w:tabs>
        <w:tab w:val="center" w:pos="4680"/>
        <w:tab w:val="right" w:pos="9360"/>
      </w:tabs>
    </w:pPr>
  </w:style>
  <w:style w:type="character" w:customStyle="1" w:styleId="FooterChar">
    <w:name w:val="Footer Char"/>
    <w:basedOn w:val="DefaultParagraphFont"/>
    <w:link w:val="Footer"/>
    <w:uiPriority w:val="99"/>
    <w:rsid w:val="001800CF"/>
    <w:rPr>
      <w:rFonts w:ascii="Courier New" w:eastAsia="Times New Roman" w:hAnsi="Courier New" w:cs="Courier New"/>
      <w:sz w:val="20"/>
      <w:szCs w:val="20"/>
    </w:rPr>
  </w:style>
  <w:style w:type="character" w:styleId="PageNumber">
    <w:name w:val="page number"/>
    <w:basedOn w:val="DefaultParagraphFont"/>
    <w:uiPriority w:val="99"/>
    <w:semiHidden/>
    <w:unhideWhenUsed/>
    <w:rsid w:val="00180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3946</Words>
  <Characters>22494</Characters>
  <Application>Microsoft Macintosh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2016-12-13T20:56:00Z</dcterms:created>
  <dcterms:modified xsi:type="dcterms:W3CDTF">2016-12-13T20:56:00Z</dcterms:modified>
</cp:coreProperties>
</file>