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35" w:rsidRPr="00D51689" w:rsidRDefault="00BD3135" w:rsidP="00BD3135">
      <w:pPr>
        <w:pStyle w:val="Title"/>
        <w:ind w:firstLine="720"/>
        <w:rPr>
          <w:sz w:val="32"/>
          <w:szCs w:val="32"/>
        </w:rPr>
      </w:pPr>
      <w:r w:rsidRPr="00D51689">
        <w:rPr>
          <w:sz w:val="32"/>
          <w:szCs w:val="32"/>
        </w:rPr>
        <w:t>ENERGY REGULATION AND THE ENVIRONMENT</w:t>
      </w:r>
    </w:p>
    <w:p w:rsidR="00BD3135" w:rsidRPr="00D51689" w:rsidRDefault="00BD3135" w:rsidP="00BD3135">
      <w:pPr>
        <w:jc w:val="center"/>
        <w:rPr>
          <w:b/>
          <w:sz w:val="32"/>
          <w:szCs w:val="32"/>
        </w:rPr>
      </w:pPr>
      <w:r w:rsidRPr="00D51689">
        <w:rPr>
          <w:b/>
          <w:sz w:val="32"/>
          <w:szCs w:val="32"/>
        </w:rPr>
        <w:t>Law 270.6</w:t>
      </w:r>
    </w:p>
    <w:p w:rsidR="00BD3135" w:rsidRPr="00D51689" w:rsidRDefault="00BD3135" w:rsidP="00BD3135">
      <w:pPr>
        <w:jc w:val="center"/>
        <w:rPr>
          <w:b/>
          <w:sz w:val="32"/>
          <w:szCs w:val="32"/>
        </w:rPr>
      </w:pPr>
      <w:r>
        <w:rPr>
          <w:b/>
          <w:sz w:val="32"/>
          <w:szCs w:val="32"/>
        </w:rPr>
        <w:t>Spring 2014</w:t>
      </w:r>
    </w:p>
    <w:p w:rsidR="00BD3135" w:rsidRPr="00D51689" w:rsidRDefault="00BD3135" w:rsidP="00BD3135">
      <w:pPr>
        <w:rPr>
          <w:b/>
          <w:sz w:val="24"/>
          <w:szCs w:val="24"/>
        </w:rPr>
      </w:pPr>
    </w:p>
    <w:p w:rsidR="00BD3135" w:rsidRPr="00D51689" w:rsidRDefault="00BD3135" w:rsidP="00BD3135">
      <w:pPr>
        <w:rPr>
          <w:b/>
          <w:sz w:val="24"/>
          <w:szCs w:val="24"/>
        </w:rPr>
      </w:pPr>
      <w:r w:rsidRPr="00D51689">
        <w:rPr>
          <w:b/>
          <w:sz w:val="24"/>
          <w:szCs w:val="24"/>
        </w:rPr>
        <w:t>Tuesdays and Thursdays</w:t>
      </w:r>
    </w:p>
    <w:p w:rsidR="00BD3135" w:rsidRPr="00D51689" w:rsidRDefault="00BD3135" w:rsidP="00BD3135">
      <w:pPr>
        <w:rPr>
          <w:b/>
          <w:sz w:val="24"/>
          <w:szCs w:val="24"/>
        </w:rPr>
      </w:pPr>
      <w:r w:rsidRPr="00D51689">
        <w:rPr>
          <w:b/>
          <w:sz w:val="24"/>
          <w:szCs w:val="24"/>
        </w:rPr>
        <w:t>11:20 am to 12:35 pm</w:t>
      </w:r>
    </w:p>
    <w:p w:rsidR="00BD3135" w:rsidRPr="00D51689" w:rsidRDefault="00BD3135" w:rsidP="00BD3135">
      <w:pPr>
        <w:rPr>
          <w:b/>
          <w:sz w:val="24"/>
          <w:szCs w:val="24"/>
        </w:rPr>
      </w:pPr>
      <w:r w:rsidRPr="00D51689">
        <w:rPr>
          <w:b/>
          <w:sz w:val="24"/>
          <w:szCs w:val="24"/>
        </w:rPr>
        <w:t xml:space="preserve">Room 134 </w:t>
      </w:r>
    </w:p>
    <w:p w:rsidR="00BD3135" w:rsidRPr="00D51689" w:rsidRDefault="00BD3135" w:rsidP="00BD3135">
      <w:pPr>
        <w:rPr>
          <w:b/>
          <w:sz w:val="24"/>
          <w:szCs w:val="24"/>
        </w:rPr>
      </w:pPr>
    </w:p>
    <w:p w:rsidR="00BD3135" w:rsidRPr="00D51689" w:rsidRDefault="00BD3135" w:rsidP="00BD3135">
      <w:pPr>
        <w:rPr>
          <w:b/>
          <w:sz w:val="24"/>
          <w:szCs w:val="24"/>
        </w:rPr>
      </w:pPr>
      <w:r w:rsidRPr="00D51689">
        <w:rPr>
          <w:b/>
          <w:sz w:val="24"/>
          <w:szCs w:val="24"/>
        </w:rPr>
        <w:t>Lecturer: Steven Weissman</w:t>
      </w:r>
    </w:p>
    <w:p w:rsidR="00BD3135" w:rsidRPr="00D51689" w:rsidRDefault="00BD3135" w:rsidP="00BD3135">
      <w:pPr>
        <w:rPr>
          <w:b/>
          <w:sz w:val="24"/>
          <w:szCs w:val="24"/>
        </w:rPr>
      </w:pPr>
    </w:p>
    <w:p w:rsidR="00BD3135" w:rsidRPr="00D51689" w:rsidRDefault="00BD3135" w:rsidP="00BD3135">
      <w:pPr>
        <w:pStyle w:val="Heading2"/>
        <w:rPr>
          <w:sz w:val="24"/>
          <w:szCs w:val="24"/>
        </w:rPr>
      </w:pPr>
      <w:r w:rsidRPr="00D51689">
        <w:rPr>
          <w:sz w:val="24"/>
          <w:szCs w:val="24"/>
        </w:rPr>
        <w:t>Office</w:t>
      </w:r>
      <w:r w:rsidRPr="00D51689">
        <w:rPr>
          <w:sz w:val="24"/>
          <w:szCs w:val="24"/>
        </w:rPr>
        <w:tab/>
        <w:t>:</w:t>
      </w:r>
      <w:r w:rsidRPr="00D51689">
        <w:rPr>
          <w:sz w:val="24"/>
          <w:szCs w:val="24"/>
        </w:rPr>
        <w:tab/>
        <w:t>358 Boalt Hall</w:t>
      </w:r>
    </w:p>
    <w:p w:rsidR="00BD3135" w:rsidRPr="00D51689" w:rsidRDefault="00BD3135" w:rsidP="00BD3135">
      <w:pPr>
        <w:tabs>
          <w:tab w:val="left" w:pos="720"/>
          <w:tab w:val="left" w:pos="1440"/>
          <w:tab w:val="left" w:pos="2160"/>
        </w:tabs>
        <w:ind w:left="2160" w:hanging="2160"/>
        <w:rPr>
          <w:sz w:val="24"/>
          <w:szCs w:val="24"/>
        </w:rPr>
      </w:pPr>
      <w:r w:rsidRPr="00D51689">
        <w:rPr>
          <w:sz w:val="24"/>
          <w:szCs w:val="24"/>
        </w:rPr>
        <w:t xml:space="preserve">Office Hours: </w:t>
      </w:r>
      <w:r w:rsidRPr="00D51689">
        <w:rPr>
          <w:sz w:val="24"/>
          <w:szCs w:val="24"/>
        </w:rPr>
        <w:tab/>
        <w:t>Tuesday 2-4 pm</w:t>
      </w:r>
    </w:p>
    <w:p w:rsidR="00BD3135" w:rsidRPr="00D51689" w:rsidRDefault="00BD3135" w:rsidP="00BD3135">
      <w:pPr>
        <w:tabs>
          <w:tab w:val="left" w:pos="720"/>
          <w:tab w:val="left" w:pos="1440"/>
          <w:tab w:val="left" w:pos="2160"/>
          <w:tab w:val="left" w:pos="2880"/>
          <w:tab w:val="left" w:pos="3600"/>
          <w:tab w:val="center" w:pos="4680"/>
        </w:tabs>
        <w:ind w:left="2160" w:hanging="2160"/>
        <w:rPr>
          <w:sz w:val="24"/>
          <w:szCs w:val="24"/>
        </w:rPr>
      </w:pPr>
      <w:r w:rsidRPr="00D51689">
        <w:rPr>
          <w:sz w:val="24"/>
          <w:szCs w:val="24"/>
        </w:rPr>
        <w:t>Phone:</w:t>
      </w:r>
      <w:r w:rsidRPr="00D51689">
        <w:rPr>
          <w:sz w:val="24"/>
          <w:szCs w:val="24"/>
        </w:rPr>
        <w:tab/>
      </w:r>
      <w:r w:rsidRPr="00D51689">
        <w:rPr>
          <w:sz w:val="24"/>
          <w:szCs w:val="24"/>
        </w:rPr>
        <w:tab/>
        <w:t>510/642-0508</w:t>
      </w:r>
      <w:r w:rsidRPr="00D51689">
        <w:rPr>
          <w:sz w:val="24"/>
          <w:szCs w:val="24"/>
        </w:rPr>
        <w:tab/>
      </w:r>
    </w:p>
    <w:p w:rsidR="00BD3135" w:rsidRPr="00D219BB" w:rsidRDefault="00BD3135" w:rsidP="00BD3135">
      <w:pPr>
        <w:tabs>
          <w:tab w:val="left" w:pos="720"/>
          <w:tab w:val="left" w:pos="1440"/>
          <w:tab w:val="left" w:pos="2160"/>
        </w:tabs>
        <w:ind w:left="2160" w:hanging="2160"/>
        <w:rPr>
          <w:sz w:val="24"/>
          <w:szCs w:val="24"/>
        </w:rPr>
      </w:pPr>
      <w:r w:rsidRPr="00D219BB">
        <w:rPr>
          <w:sz w:val="24"/>
          <w:szCs w:val="24"/>
        </w:rPr>
        <w:t>Email:</w:t>
      </w:r>
      <w:r w:rsidRPr="00D219BB">
        <w:rPr>
          <w:sz w:val="24"/>
          <w:szCs w:val="24"/>
        </w:rPr>
        <w:tab/>
      </w:r>
      <w:r w:rsidRPr="00D219BB">
        <w:rPr>
          <w:sz w:val="24"/>
          <w:szCs w:val="24"/>
        </w:rPr>
        <w:tab/>
        <w:t>sweissman@law.berkeley.edu</w:t>
      </w:r>
    </w:p>
    <w:p w:rsidR="00BD3135" w:rsidRPr="00D51689" w:rsidRDefault="00BD3135" w:rsidP="00BD3135">
      <w:pPr>
        <w:rPr>
          <w:sz w:val="24"/>
          <w:szCs w:val="24"/>
        </w:rPr>
      </w:pPr>
    </w:p>
    <w:p w:rsidR="00BD3135" w:rsidRPr="00D51689" w:rsidRDefault="00BD3135" w:rsidP="00BD3135">
      <w:pPr>
        <w:rPr>
          <w:sz w:val="24"/>
          <w:szCs w:val="24"/>
        </w:rPr>
      </w:pPr>
    </w:p>
    <w:p w:rsidR="00BD3135" w:rsidRPr="00D51689" w:rsidRDefault="00BD3135" w:rsidP="00BD3135">
      <w:pPr>
        <w:rPr>
          <w:b/>
          <w:sz w:val="24"/>
          <w:szCs w:val="24"/>
        </w:rPr>
      </w:pPr>
      <w:r w:rsidRPr="00D51689">
        <w:rPr>
          <w:b/>
          <w:sz w:val="24"/>
          <w:szCs w:val="24"/>
        </w:rPr>
        <w:t>Course Description:</w:t>
      </w:r>
    </w:p>
    <w:p w:rsidR="00BD3135" w:rsidRPr="00D51689" w:rsidRDefault="00BD3135" w:rsidP="00BD3135">
      <w:pPr>
        <w:rPr>
          <w:b/>
          <w:sz w:val="24"/>
          <w:szCs w:val="24"/>
        </w:rPr>
      </w:pPr>
    </w:p>
    <w:p w:rsidR="00BD3135" w:rsidRPr="00D51689" w:rsidRDefault="00BD3135" w:rsidP="00BD3135">
      <w:pPr>
        <w:ind w:firstLine="720"/>
        <w:rPr>
          <w:color w:val="000000"/>
          <w:sz w:val="24"/>
          <w:szCs w:val="24"/>
        </w:rPr>
      </w:pPr>
      <w:r w:rsidRPr="00D51689">
        <w:rPr>
          <w:color w:val="000000"/>
          <w:sz w:val="24"/>
          <w:szCs w:val="24"/>
        </w:rPr>
        <w:t>Energy production and use drive the world’s economies and offer hope for growth and prosperity.  Yet, the extraction and use of fuels and the development of energy facilities are among the greatest threats to the global environment. This course introduces students to the legal, economic, and structural issues that both shape our energy practices and provide opportunities to overcome these critical problems. The course focuses primarily on the regulation and design of electricity systems and markets, since so many energy choices–the use of oil, natural gas, coal, nuclear, solar, wind, and energy conservation or “demand side management”– relate to the way we generate or deliver electricity, or avoid the need to do so. Next to the use of petroleum for transportation, electric generation is the greatest contributor to air pollution and the greatest source of greenhouse gas emissions.  In addition, as urban and suburban development spread across the land, the maintenance and expansion of the electric transmission grid provide increasingly challenging land use problems.</w:t>
      </w:r>
    </w:p>
    <w:p w:rsidR="00BD3135" w:rsidRPr="00D51689" w:rsidRDefault="00BD3135" w:rsidP="00BD3135">
      <w:pPr>
        <w:ind w:firstLine="720"/>
        <w:rPr>
          <w:color w:val="000000"/>
          <w:sz w:val="24"/>
          <w:szCs w:val="24"/>
        </w:rPr>
      </w:pPr>
      <w:r w:rsidRPr="00D51689">
        <w:rPr>
          <w:color w:val="000000"/>
          <w:sz w:val="24"/>
          <w:szCs w:val="24"/>
        </w:rPr>
        <w:t xml:space="preserve">The course examines both the traditional monopoly model of regulation and evolving competitive alternatives. The course exposes students to energy resource planning, pollution management, rate design, green markets, energy efficiency, demand side management, renewable energy portfolios, climate change, and carbon management. The course provides an introduction to administrative law and to practice issues in the field. </w:t>
      </w:r>
    </w:p>
    <w:p w:rsidR="00BD3135" w:rsidRPr="00D51689" w:rsidRDefault="00BD3135" w:rsidP="00BD3135">
      <w:pPr>
        <w:ind w:firstLine="720"/>
        <w:rPr>
          <w:sz w:val="24"/>
          <w:szCs w:val="24"/>
        </w:rPr>
      </w:pPr>
      <w:r w:rsidRPr="00D51689">
        <w:rPr>
          <w:sz w:val="24"/>
          <w:szCs w:val="24"/>
        </w:rPr>
        <w:t>The course is for three units.</w:t>
      </w:r>
    </w:p>
    <w:p w:rsidR="00BD3135" w:rsidRPr="00D51689" w:rsidRDefault="00BD3135" w:rsidP="00BD3135">
      <w:pPr>
        <w:rPr>
          <w:sz w:val="24"/>
          <w:szCs w:val="24"/>
        </w:rPr>
      </w:pPr>
      <w:r w:rsidRPr="00D51689">
        <w:rPr>
          <w:sz w:val="24"/>
          <w:szCs w:val="24"/>
        </w:rPr>
        <w:t xml:space="preserve"> </w:t>
      </w:r>
    </w:p>
    <w:p w:rsidR="00BD3135" w:rsidRPr="00D51689" w:rsidRDefault="00BD3135" w:rsidP="00BD3135">
      <w:pPr>
        <w:pStyle w:val="BodyText2"/>
        <w:rPr>
          <w:szCs w:val="24"/>
        </w:rPr>
      </w:pPr>
      <w:r w:rsidRPr="00D51689">
        <w:rPr>
          <w:szCs w:val="24"/>
        </w:rPr>
        <w:t xml:space="preserve">This syllabus was originally developed in collaboration with the Institute for Energy and the Environment at </w:t>
      </w:r>
      <w:smartTag w:uri="urn:schemas-microsoft-com:office:smarttags" w:element="place">
        <w:smartTag w:uri="urn:schemas-microsoft-com:office:smarttags" w:element="PlaceName">
          <w:r w:rsidRPr="00D51689">
            <w:rPr>
              <w:szCs w:val="24"/>
            </w:rPr>
            <w:t>Vermont</w:t>
          </w:r>
        </w:smartTag>
        <w:r w:rsidRPr="00D51689">
          <w:rPr>
            <w:szCs w:val="24"/>
          </w:rPr>
          <w:t xml:space="preserve"> </w:t>
        </w:r>
        <w:smartTag w:uri="urn:schemas-microsoft-com:office:smarttags" w:element="PlaceName">
          <w:r w:rsidRPr="00D51689">
            <w:rPr>
              <w:szCs w:val="24"/>
            </w:rPr>
            <w:t>Law</w:t>
          </w:r>
        </w:smartTag>
        <w:r w:rsidRPr="00D51689">
          <w:rPr>
            <w:szCs w:val="24"/>
          </w:rPr>
          <w:t xml:space="preserve"> </w:t>
        </w:r>
        <w:smartTag w:uri="urn:schemas-microsoft-com:office:smarttags" w:element="PlaceType">
          <w:r w:rsidRPr="00D51689">
            <w:rPr>
              <w:szCs w:val="24"/>
            </w:rPr>
            <w:t>School</w:t>
          </w:r>
        </w:smartTag>
      </w:smartTag>
      <w:r w:rsidRPr="00D51689">
        <w:rPr>
          <w:szCs w:val="24"/>
        </w:rPr>
        <w:t>.</w:t>
      </w:r>
    </w:p>
    <w:p w:rsidR="00BD3135" w:rsidRPr="00D51689" w:rsidRDefault="00BD3135" w:rsidP="00BD3135">
      <w:pPr>
        <w:rPr>
          <w:b/>
          <w:sz w:val="24"/>
          <w:szCs w:val="24"/>
        </w:rPr>
      </w:pPr>
    </w:p>
    <w:p w:rsidR="00BD3135" w:rsidRDefault="00BD3135" w:rsidP="00BD3135">
      <w:pPr>
        <w:numPr>
          <w:ilvl w:val="12"/>
          <w:numId w:val="0"/>
        </w:numPr>
        <w:rPr>
          <w:sz w:val="24"/>
          <w:szCs w:val="24"/>
        </w:rPr>
      </w:pPr>
    </w:p>
    <w:p w:rsidR="00BD3135" w:rsidRDefault="00BD3135" w:rsidP="00BD3135">
      <w:pPr>
        <w:numPr>
          <w:ilvl w:val="12"/>
          <w:numId w:val="0"/>
        </w:numPr>
        <w:rPr>
          <w:sz w:val="24"/>
          <w:szCs w:val="24"/>
        </w:rPr>
      </w:pPr>
    </w:p>
    <w:p w:rsidR="00BD3135" w:rsidRDefault="00BD3135" w:rsidP="00BD3135">
      <w:pPr>
        <w:numPr>
          <w:ilvl w:val="12"/>
          <w:numId w:val="0"/>
        </w:numPr>
        <w:rPr>
          <w:sz w:val="24"/>
          <w:szCs w:val="24"/>
        </w:rPr>
      </w:pPr>
    </w:p>
    <w:p w:rsidR="00BD3135" w:rsidRDefault="00BD3135" w:rsidP="00BD3135">
      <w:pPr>
        <w:numPr>
          <w:ilvl w:val="12"/>
          <w:numId w:val="0"/>
        </w:numPr>
        <w:rPr>
          <w:sz w:val="24"/>
          <w:szCs w:val="24"/>
        </w:rPr>
      </w:pPr>
    </w:p>
    <w:p w:rsidR="00BD3135" w:rsidRPr="00BD3135" w:rsidRDefault="00BD3135" w:rsidP="00BD3135">
      <w:pPr>
        <w:numPr>
          <w:ilvl w:val="12"/>
          <w:numId w:val="0"/>
        </w:numPr>
        <w:rPr>
          <w:sz w:val="24"/>
          <w:szCs w:val="24"/>
        </w:rPr>
      </w:pPr>
    </w:p>
    <w:p w:rsidR="00BD3135" w:rsidRDefault="00BD3135" w:rsidP="00BD3135">
      <w:pPr>
        <w:numPr>
          <w:ilvl w:val="12"/>
          <w:numId w:val="0"/>
        </w:numPr>
        <w:rPr>
          <w:b/>
          <w:sz w:val="24"/>
          <w:szCs w:val="24"/>
        </w:rPr>
      </w:pPr>
      <w:r>
        <w:rPr>
          <w:b/>
          <w:sz w:val="24"/>
          <w:szCs w:val="24"/>
        </w:rPr>
        <w:lastRenderedPageBreak/>
        <w:t>The first two assigments:</w:t>
      </w:r>
      <w:bookmarkStart w:id="0" w:name="_GoBack"/>
      <w:bookmarkEnd w:id="0"/>
    </w:p>
    <w:p w:rsidR="00BD3135" w:rsidRDefault="00BD3135" w:rsidP="00BD3135">
      <w:pPr>
        <w:numPr>
          <w:ilvl w:val="12"/>
          <w:numId w:val="0"/>
        </w:numPr>
        <w:rPr>
          <w:b/>
          <w:sz w:val="24"/>
          <w:szCs w:val="24"/>
        </w:rPr>
      </w:pPr>
    </w:p>
    <w:p w:rsidR="00BD3135" w:rsidRPr="00BD3135" w:rsidRDefault="00BD3135" w:rsidP="00BD3135">
      <w:pPr>
        <w:numPr>
          <w:ilvl w:val="12"/>
          <w:numId w:val="0"/>
        </w:numPr>
        <w:rPr>
          <w:b/>
          <w:sz w:val="24"/>
          <w:szCs w:val="24"/>
        </w:rPr>
      </w:pPr>
    </w:p>
    <w:p w:rsidR="00BD3135" w:rsidRPr="00D51689" w:rsidRDefault="00BD3135" w:rsidP="00BD3135">
      <w:pPr>
        <w:numPr>
          <w:ilvl w:val="12"/>
          <w:numId w:val="0"/>
        </w:numPr>
        <w:rPr>
          <w:i/>
          <w:sz w:val="24"/>
          <w:szCs w:val="24"/>
        </w:rPr>
      </w:pPr>
      <w:r w:rsidRPr="00D51689">
        <w:rPr>
          <w:b/>
          <w:sz w:val="24"/>
          <w:szCs w:val="24"/>
          <w:u w:val="single"/>
        </w:rPr>
        <w:t>Class 1 (</w:t>
      </w:r>
      <w:r>
        <w:rPr>
          <w:b/>
          <w:sz w:val="24"/>
          <w:szCs w:val="24"/>
          <w:u w:val="single"/>
        </w:rPr>
        <w:t>January 7</w:t>
      </w:r>
      <w:r w:rsidRPr="00D51689">
        <w:rPr>
          <w:sz w:val="24"/>
          <w:szCs w:val="24"/>
          <w:u w:val="single"/>
        </w:rPr>
        <w:t>)</w:t>
      </w:r>
      <w:r w:rsidRPr="00D51689">
        <w:rPr>
          <w:sz w:val="24"/>
          <w:szCs w:val="24"/>
        </w:rPr>
        <w:t xml:space="preserve">:  </w:t>
      </w:r>
      <w:r w:rsidRPr="00D51689">
        <w:rPr>
          <w:b/>
          <w:sz w:val="24"/>
          <w:szCs w:val="24"/>
        </w:rPr>
        <w:t>Introduction</w:t>
      </w:r>
      <w:r w:rsidRPr="00D51689">
        <w:rPr>
          <w:sz w:val="24"/>
          <w:szCs w:val="24"/>
        </w:rPr>
        <w:t xml:space="preserve"> </w:t>
      </w:r>
      <w:r w:rsidRPr="00D51689">
        <w:rPr>
          <w:b/>
          <w:sz w:val="24"/>
          <w:szCs w:val="24"/>
        </w:rPr>
        <w:t>to the</w:t>
      </w:r>
      <w:r w:rsidRPr="00D51689">
        <w:rPr>
          <w:sz w:val="24"/>
          <w:szCs w:val="24"/>
        </w:rPr>
        <w:t xml:space="preserve"> </w:t>
      </w:r>
      <w:r w:rsidRPr="00D51689">
        <w:rPr>
          <w:b/>
          <w:sz w:val="24"/>
          <w:szCs w:val="24"/>
        </w:rPr>
        <w:t>course</w:t>
      </w:r>
      <w:r w:rsidRPr="00D51689">
        <w:rPr>
          <w:sz w:val="24"/>
          <w:szCs w:val="24"/>
        </w:rPr>
        <w:t xml:space="preserve">, including the history of energy, the relationship between energy and development, environmental and environmental justice impacts of energy generation, and an introduction to current energy issues. </w:t>
      </w:r>
    </w:p>
    <w:p w:rsidR="00BD3135" w:rsidRPr="00D51689" w:rsidRDefault="00BD3135" w:rsidP="00BD3135">
      <w:pPr>
        <w:pStyle w:val="MMBullets"/>
        <w:numPr>
          <w:ilvl w:val="0"/>
          <w:numId w:val="0"/>
        </w:numPr>
        <w:ind w:left="360"/>
      </w:pPr>
    </w:p>
    <w:p w:rsidR="00BD3135" w:rsidRPr="00D51689" w:rsidRDefault="00BD3135" w:rsidP="00BD3135">
      <w:pPr>
        <w:pStyle w:val="MMBullets"/>
        <w:numPr>
          <w:ilvl w:val="0"/>
          <w:numId w:val="2"/>
        </w:numPr>
      </w:pPr>
      <w:hyperlink r:id="rId9" w:tgtFrame="_blank" w:history="1">
        <w:r w:rsidRPr="00D51689">
          <w:rPr>
            <w:rStyle w:val="Hyperlink"/>
          </w:rPr>
          <w:t>http://www.epa.gov/cleanenergy/energy-and-you/affect/index.html</w:t>
        </w:r>
      </w:hyperlink>
      <w:r w:rsidRPr="00D51689">
        <w:t>.  Click and thoroughly read the description of environmental impacts related to each fuel type.  (Which fuel sources pose the greatest threat to air quality?  Water quality?  The climate?)</w:t>
      </w:r>
    </w:p>
    <w:p w:rsidR="00BD3135" w:rsidRPr="00D51689" w:rsidRDefault="00BD3135" w:rsidP="00BD3135">
      <w:pPr>
        <w:rPr>
          <w:b/>
          <w:sz w:val="24"/>
          <w:szCs w:val="24"/>
          <w:u w:val="single"/>
        </w:rPr>
      </w:pPr>
    </w:p>
    <w:p w:rsidR="00BD3135" w:rsidRPr="00D51689" w:rsidRDefault="00BD3135" w:rsidP="00BD3135">
      <w:pPr>
        <w:rPr>
          <w:b/>
          <w:sz w:val="24"/>
          <w:szCs w:val="24"/>
        </w:rPr>
      </w:pPr>
      <w:r w:rsidRPr="00D51689">
        <w:rPr>
          <w:b/>
          <w:sz w:val="24"/>
          <w:szCs w:val="24"/>
          <w:u w:val="single"/>
        </w:rPr>
        <w:t>Class 2 (</w:t>
      </w:r>
      <w:r>
        <w:rPr>
          <w:b/>
          <w:sz w:val="24"/>
          <w:szCs w:val="24"/>
          <w:u w:val="single"/>
        </w:rPr>
        <w:t>January 9</w:t>
      </w:r>
      <w:r w:rsidRPr="00D51689">
        <w:rPr>
          <w:sz w:val="24"/>
          <w:szCs w:val="24"/>
          <w:u w:val="single"/>
        </w:rPr>
        <w:t>)</w:t>
      </w:r>
    </w:p>
    <w:p w:rsidR="00BD3135" w:rsidRPr="00D51689" w:rsidRDefault="00BD3135" w:rsidP="00BD3135">
      <w:pPr>
        <w:rPr>
          <w:sz w:val="24"/>
          <w:szCs w:val="24"/>
        </w:rPr>
      </w:pPr>
      <w:r w:rsidRPr="00D51689">
        <w:rPr>
          <w:b/>
          <w:sz w:val="24"/>
          <w:szCs w:val="24"/>
        </w:rPr>
        <w:t xml:space="preserve">Introduction to Electricity.  </w:t>
      </w:r>
      <w:r w:rsidRPr="00D51689">
        <w:rPr>
          <w:sz w:val="24"/>
          <w:szCs w:val="24"/>
        </w:rPr>
        <w:t>An introduction to the basics of generation, transmission and distribution, efficiency, reliability, and ancillary services.</w:t>
      </w:r>
    </w:p>
    <w:p w:rsidR="00BD3135" w:rsidRPr="00D51689" w:rsidRDefault="00BD3135" w:rsidP="00BD3135">
      <w:pPr>
        <w:pStyle w:val="MMBullets"/>
        <w:numPr>
          <w:ilvl w:val="0"/>
          <w:numId w:val="0"/>
        </w:numPr>
        <w:ind w:left="360"/>
        <w:rPr>
          <w:b/>
        </w:rPr>
      </w:pPr>
    </w:p>
    <w:p w:rsidR="00BD3135" w:rsidRPr="00D51689" w:rsidRDefault="00BD3135" w:rsidP="00BD3135">
      <w:pPr>
        <w:pStyle w:val="MMBullets"/>
        <w:numPr>
          <w:ilvl w:val="0"/>
          <w:numId w:val="3"/>
        </w:numPr>
        <w:rPr>
          <w:b/>
        </w:rPr>
      </w:pPr>
      <w:r w:rsidRPr="00D51689">
        <w:t xml:space="preserve">Ferrey, </w:t>
      </w:r>
      <w:r w:rsidRPr="00D51689">
        <w:rPr>
          <w:i/>
        </w:rPr>
        <w:t xml:space="preserve">Inverting Choice of Law in the Wired Universe:  Thermodynamic, Mass, and Energy, </w:t>
      </w:r>
      <w:r w:rsidRPr="00D51689">
        <w:t>45 William and Mary Law Review 1842</w:t>
      </w:r>
      <w:r>
        <w:t xml:space="preserve"> </w:t>
      </w:r>
      <w:hyperlink r:id="rId10" w:tgtFrame="_blank" w:history="1">
        <w:r>
          <w:rPr>
            <w:rStyle w:val="Hyperlink"/>
          </w:rPr>
          <w:t>http://scholarship.law.wm.edu/cgi/viewcontent.cgi?article=1337&amp;context=wmlr</w:t>
        </w:r>
      </w:hyperlink>
      <w:r w:rsidRPr="00D51689">
        <w:t xml:space="preserve"> at </w:t>
      </w:r>
      <w:r w:rsidRPr="00D51689">
        <w:rPr>
          <w:b/>
        </w:rPr>
        <w:t>pp. 1910-1914, “E=MC</w:t>
      </w:r>
      <w:r w:rsidRPr="00D51689">
        <w:rPr>
          <w:b/>
          <w:vertAlign w:val="superscript"/>
        </w:rPr>
        <w:t xml:space="preserve">2” </w:t>
      </w:r>
      <w:r w:rsidRPr="00D51689">
        <w:rPr>
          <w:b/>
        </w:rPr>
        <w:t>[summary of physical nature of electricity]</w:t>
      </w:r>
      <w:r w:rsidRPr="00D51689">
        <w:t xml:space="preserve">.  </w:t>
      </w:r>
      <w:r>
        <w:rPr>
          <w:i/>
        </w:rPr>
        <w:t xml:space="preserve">Also available in abridged form on bCourses. </w:t>
      </w:r>
      <w:r w:rsidRPr="00D51689">
        <w:t xml:space="preserve">Make sure to read the accompanying footnotes.  (What is the physical nature of an electric current? Is it a good or a service?)  </w:t>
      </w:r>
      <w:r w:rsidRPr="00D51689">
        <w:rPr>
          <w:b/>
        </w:rPr>
        <w:t>5</w:t>
      </w:r>
    </w:p>
    <w:p w:rsidR="00BD3135" w:rsidRPr="00D51689" w:rsidRDefault="00BD3135" w:rsidP="00BD3135">
      <w:pPr>
        <w:pStyle w:val="MMBullets"/>
        <w:numPr>
          <w:ilvl w:val="0"/>
          <w:numId w:val="0"/>
        </w:numPr>
        <w:ind w:left="360" w:hanging="360"/>
        <w:rPr>
          <w:b/>
        </w:rPr>
      </w:pPr>
    </w:p>
    <w:p w:rsidR="00BD3135" w:rsidRPr="00D51689" w:rsidRDefault="00BD3135" w:rsidP="00BD3135">
      <w:pPr>
        <w:pStyle w:val="MMBullets"/>
        <w:numPr>
          <w:ilvl w:val="0"/>
          <w:numId w:val="4"/>
        </w:numPr>
      </w:pPr>
      <w:r w:rsidRPr="00D51689">
        <w:t xml:space="preserve">National Council on Electricity Policy, </w:t>
      </w:r>
      <w:r w:rsidRPr="00D51689">
        <w:rPr>
          <w:i/>
        </w:rPr>
        <w:t xml:space="preserve">Electricity Transmission, A Primer </w:t>
      </w:r>
      <w:r w:rsidRPr="00D51689">
        <w:t>(2004) (“</w:t>
      </w:r>
      <w:r w:rsidRPr="00D51689">
        <w:rPr>
          <w:i/>
        </w:rPr>
        <w:t>Transmission Primer”</w:t>
      </w:r>
      <w:r w:rsidRPr="00D51689">
        <w:t xml:space="preserve">), p. 2 (the first subsection under “A Quick History”, called </w:t>
      </w:r>
      <w:r w:rsidRPr="00D51689">
        <w:rPr>
          <w:i/>
        </w:rPr>
        <w:t>Growth of the Transmission System</w:t>
      </w:r>
      <w:r w:rsidRPr="00D51689">
        <w:t xml:space="preserve">); Ch. 4, “Physical and Technical Aspects of Transmission”, </w:t>
      </w:r>
      <w:r w:rsidRPr="00D51689">
        <w:rPr>
          <w:b/>
        </w:rPr>
        <w:t>pp.29-38; Appendix – read just pp.50-53 (top 3 paragraphs)</w:t>
      </w:r>
      <w:r w:rsidRPr="00D51689">
        <w:t xml:space="preserve">.  </w:t>
      </w:r>
      <w:r w:rsidRPr="00D51689">
        <w:rPr>
          <w:i/>
        </w:rPr>
        <w:t>Note: There is Glossary starting at p.59 that you might find helpful for future reference</w:t>
      </w:r>
      <w:r w:rsidRPr="00D51689">
        <w:t xml:space="preserve">.  </w:t>
      </w:r>
      <w:hyperlink r:id="rId11" w:history="1">
        <w:r w:rsidRPr="00D51689">
          <w:rPr>
            <w:rStyle w:val="Hyperlink"/>
          </w:rPr>
          <w:t>http://raponline.org/document/download/id/812</w:t>
        </w:r>
      </w:hyperlink>
      <w:r w:rsidRPr="00D51689">
        <w:t xml:space="preserve">  (What are the major components of the electric grid?  How does it work?  Can specific current be delivered from Point A to Point B?  Is the grid a single machine, or is it many?)</w:t>
      </w:r>
      <w:r w:rsidRPr="00D51689">
        <w:rPr>
          <w:b/>
        </w:rPr>
        <w:t xml:space="preserve"> 13</w:t>
      </w:r>
      <w:r w:rsidRPr="00D51689">
        <w:t xml:space="preserve">  </w:t>
      </w:r>
    </w:p>
    <w:p w:rsidR="003E11A0" w:rsidRDefault="003E11A0"/>
    <w:sectPr w:rsidR="003E11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B7" w:rsidRDefault="004818B7" w:rsidP="00BD3135">
      <w:r>
        <w:separator/>
      </w:r>
    </w:p>
  </w:endnote>
  <w:endnote w:type="continuationSeparator" w:id="0">
    <w:p w:rsidR="004818B7" w:rsidRDefault="004818B7" w:rsidP="00BD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9818"/>
      <w:docPartObj>
        <w:docPartGallery w:val="Page Numbers (Bottom of Page)"/>
        <w:docPartUnique/>
      </w:docPartObj>
    </w:sdtPr>
    <w:sdtEndPr>
      <w:rPr>
        <w:noProof/>
      </w:rPr>
    </w:sdtEndPr>
    <w:sdtContent>
      <w:p w:rsidR="00BD3135" w:rsidRDefault="00BD3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3135" w:rsidRDefault="00BD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B7" w:rsidRDefault="004818B7" w:rsidP="00BD3135">
      <w:r>
        <w:separator/>
      </w:r>
    </w:p>
  </w:footnote>
  <w:footnote w:type="continuationSeparator" w:id="0">
    <w:p w:rsidR="004818B7" w:rsidRDefault="004818B7" w:rsidP="00BD3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2DB"/>
    <w:multiLevelType w:val="hybridMultilevel"/>
    <w:tmpl w:val="BA2EEF8A"/>
    <w:lvl w:ilvl="0" w:tplc="154800A4">
      <w:start w:val="1"/>
      <w:numFmt w:val="bullet"/>
      <w:pStyle w:val="MMBullets"/>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576"/>
        </w:tabs>
        <w:ind w:left="576" w:hanging="360"/>
      </w:pPr>
      <w:rPr>
        <w:rFonts w:ascii="Courier New" w:hAnsi="Courier New" w:hint="default"/>
      </w:rPr>
    </w:lvl>
    <w:lvl w:ilvl="2" w:tplc="00050409">
      <w:start w:val="1"/>
      <w:numFmt w:val="bullet"/>
      <w:lvlText w:val=""/>
      <w:lvlJc w:val="left"/>
      <w:pPr>
        <w:tabs>
          <w:tab w:val="num" w:pos="1296"/>
        </w:tabs>
        <w:ind w:left="1296" w:hanging="360"/>
      </w:pPr>
      <w:rPr>
        <w:rFonts w:ascii="Wingdings" w:hAnsi="Wingdings" w:hint="default"/>
      </w:rPr>
    </w:lvl>
    <w:lvl w:ilvl="3" w:tplc="00010409">
      <w:start w:val="1"/>
      <w:numFmt w:val="bullet"/>
      <w:lvlText w:val=""/>
      <w:lvlJc w:val="left"/>
      <w:pPr>
        <w:tabs>
          <w:tab w:val="num" w:pos="2016"/>
        </w:tabs>
        <w:ind w:left="2016" w:hanging="360"/>
      </w:pPr>
      <w:rPr>
        <w:rFonts w:ascii="Symbol" w:hAnsi="Symbol" w:hint="default"/>
      </w:rPr>
    </w:lvl>
    <w:lvl w:ilvl="4" w:tplc="00030409">
      <w:start w:val="1"/>
      <w:numFmt w:val="bullet"/>
      <w:lvlText w:val="o"/>
      <w:lvlJc w:val="left"/>
      <w:pPr>
        <w:tabs>
          <w:tab w:val="num" w:pos="2736"/>
        </w:tabs>
        <w:ind w:left="2736" w:hanging="360"/>
      </w:pPr>
      <w:rPr>
        <w:rFonts w:ascii="Courier New" w:hAnsi="Courier New" w:hint="default"/>
      </w:rPr>
    </w:lvl>
    <w:lvl w:ilvl="5" w:tplc="00050409">
      <w:start w:val="1"/>
      <w:numFmt w:val="bullet"/>
      <w:lvlText w:val=""/>
      <w:lvlJc w:val="left"/>
      <w:pPr>
        <w:tabs>
          <w:tab w:val="num" w:pos="3456"/>
        </w:tabs>
        <w:ind w:left="3456" w:hanging="360"/>
      </w:pPr>
      <w:rPr>
        <w:rFonts w:ascii="Wingdings" w:hAnsi="Wingdings" w:hint="default"/>
      </w:rPr>
    </w:lvl>
    <w:lvl w:ilvl="6" w:tplc="00010409">
      <w:start w:val="1"/>
      <w:numFmt w:val="bullet"/>
      <w:lvlText w:val=""/>
      <w:lvlJc w:val="left"/>
      <w:pPr>
        <w:tabs>
          <w:tab w:val="num" w:pos="4176"/>
        </w:tabs>
        <w:ind w:left="4176" w:hanging="360"/>
      </w:pPr>
      <w:rPr>
        <w:rFonts w:ascii="Symbol" w:hAnsi="Symbol" w:hint="default"/>
      </w:rPr>
    </w:lvl>
    <w:lvl w:ilvl="7" w:tplc="00030409">
      <w:start w:val="1"/>
      <w:numFmt w:val="bullet"/>
      <w:lvlText w:val="o"/>
      <w:lvlJc w:val="left"/>
      <w:pPr>
        <w:tabs>
          <w:tab w:val="num" w:pos="4896"/>
        </w:tabs>
        <w:ind w:left="4896" w:hanging="360"/>
      </w:pPr>
      <w:rPr>
        <w:rFonts w:ascii="Courier New" w:hAnsi="Courier New" w:hint="default"/>
      </w:rPr>
    </w:lvl>
    <w:lvl w:ilvl="8" w:tplc="00050409">
      <w:start w:val="1"/>
      <w:numFmt w:val="bullet"/>
      <w:lvlText w:val=""/>
      <w:lvlJc w:val="left"/>
      <w:pPr>
        <w:tabs>
          <w:tab w:val="num" w:pos="5616"/>
        </w:tabs>
        <w:ind w:left="5616" w:hanging="360"/>
      </w:pPr>
      <w:rPr>
        <w:rFonts w:ascii="Wingdings" w:hAnsi="Wingdings" w:hint="default"/>
      </w:rPr>
    </w:lvl>
  </w:abstractNum>
  <w:abstractNum w:abstractNumId="1">
    <w:nsid w:val="3DB75983"/>
    <w:multiLevelType w:val="hybridMultilevel"/>
    <w:tmpl w:val="38E4EABC"/>
    <w:lvl w:ilvl="0" w:tplc="67ECD0B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34B5BC6"/>
    <w:multiLevelType w:val="hybridMultilevel"/>
    <w:tmpl w:val="58067A5C"/>
    <w:lvl w:ilvl="0" w:tplc="67ECD0B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8FF25F8"/>
    <w:multiLevelType w:val="hybridMultilevel"/>
    <w:tmpl w:val="BBF653FE"/>
    <w:lvl w:ilvl="0" w:tplc="67ECD0B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35"/>
    <w:rsid w:val="003E11A0"/>
    <w:rsid w:val="004818B7"/>
    <w:rsid w:val="00BD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D3135"/>
    <w:pPr>
      <w:keepNext/>
      <w:tabs>
        <w:tab w:val="left" w:pos="720"/>
        <w:tab w:val="left" w:pos="1440"/>
        <w:tab w:val="left" w:pos="2160"/>
      </w:tabs>
      <w:ind w:left="2160" w:hanging="21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Bullets">
    <w:name w:val="MM Bullets"/>
    <w:basedOn w:val="Normal"/>
    <w:rsid w:val="00BD3135"/>
    <w:pPr>
      <w:widowControl/>
      <w:numPr>
        <w:numId w:val="1"/>
      </w:numPr>
      <w:autoSpaceDE/>
      <w:autoSpaceDN/>
      <w:adjustRightInd/>
    </w:pPr>
    <w:rPr>
      <w:sz w:val="24"/>
      <w:szCs w:val="24"/>
    </w:rPr>
  </w:style>
  <w:style w:type="character" w:styleId="Hyperlink">
    <w:name w:val="Hyperlink"/>
    <w:rsid w:val="00BD3135"/>
    <w:rPr>
      <w:color w:val="0000FF"/>
      <w:u w:val="single"/>
    </w:rPr>
  </w:style>
  <w:style w:type="character" w:styleId="FollowedHyperlink">
    <w:name w:val="FollowedHyperlink"/>
    <w:basedOn w:val="DefaultParagraphFont"/>
    <w:uiPriority w:val="99"/>
    <w:semiHidden/>
    <w:unhideWhenUsed/>
    <w:rsid w:val="00BD3135"/>
    <w:rPr>
      <w:color w:val="800080" w:themeColor="followedHyperlink"/>
      <w:u w:val="single"/>
    </w:rPr>
  </w:style>
  <w:style w:type="character" w:customStyle="1" w:styleId="Heading2Char">
    <w:name w:val="Heading 2 Char"/>
    <w:basedOn w:val="DefaultParagraphFont"/>
    <w:link w:val="Heading2"/>
    <w:rsid w:val="00BD3135"/>
    <w:rPr>
      <w:rFonts w:ascii="Times New Roman" w:eastAsia="Times New Roman" w:hAnsi="Times New Roman" w:cs="Times New Roman"/>
      <w:sz w:val="26"/>
      <w:szCs w:val="26"/>
    </w:rPr>
  </w:style>
  <w:style w:type="paragraph" w:styleId="Title">
    <w:name w:val="Title"/>
    <w:basedOn w:val="Normal"/>
    <w:link w:val="TitleChar"/>
    <w:qFormat/>
    <w:rsid w:val="00BD3135"/>
    <w:pPr>
      <w:jc w:val="center"/>
    </w:pPr>
    <w:rPr>
      <w:b/>
      <w:sz w:val="28"/>
      <w:szCs w:val="28"/>
    </w:rPr>
  </w:style>
  <w:style w:type="character" w:customStyle="1" w:styleId="TitleChar">
    <w:name w:val="Title Char"/>
    <w:basedOn w:val="DefaultParagraphFont"/>
    <w:link w:val="Title"/>
    <w:rsid w:val="00BD3135"/>
    <w:rPr>
      <w:rFonts w:ascii="Times New Roman" w:eastAsia="Times New Roman" w:hAnsi="Times New Roman" w:cs="Times New Roman"/>
      <w:b/>
      <w:sz w:val="28"/>
      <w:szCs w:val="28"/>
    </w:rPr>
  </w:style>
  <w:style w:type="paragraph" w:styleId="BodyText2">
    <w:name w:val="Body Text 2"/>
    <w:basedOn w:val="Normal"/>
    <w:link w:val="BodyText2Char"/>
    <w:rsid w:val="00BD3135"/>
    <w:rPr>
      <w:b/>
      <w:i/>
      <w:iCs/>
      <w:sz w:val="24"/>
      <w:szCs w:val="28"/>
    </w:rPr>
  </w:style>
  <w:style w:type="character" w:customStyle="1" w:styleId="BodyText2Char">
    <w:name w:val="Body Text 2 Char"/>
    <w:basedOn w:val="DefaultParagraphFont"/>
    <w:link w:val="BodyText2"/>
    <w:rsid w:val="00BD3135"/>
    <w:rPr>
      <w:rFonts w:ascii="Times New Roman" w:eastAsia="Times New Roman" w:hAnsi="Times New Roman" w:cs="Times New Roman"/>
      <w:b/>
      <w:i/>
      <w:iCs/>
      <w:sz w:val="24"/>
      <w:szCs w:val="28"/>
    </w:rPr>
  </w:style>
  <w:style w:type="paragraph" w:styleId="Header">
    <w:name w:val="header"/>
    <w:basedOn w:val="Normal"/>
    <w:link w:val="HeaderChar"/>
    <w:uiPriority w:val="99"/>
    <w:unhideWhenUsed/>
    <w:rsid w:val="00BD3135"/>
    <w:pPr>
      <w:tabs>
        <w:tab w:val="center" w:pos="4680"/>
        <w:tab w:val="right" w:pos="9360"/>
      </w:tabs>
    </w:pPr>
  </w:style>
  <w:style w:type="character" w:customStyle="1" w:styleId="HeaderChar">
    <w:name w:val="Header Char"/>
    <w:basedOn w:val="DefaultParagraphFont"/>
    <w:link w:val="Header"/>
    <w:uiPriority w:val="99"/>
    <w:rsid w:val="00BD31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135"/>
    <w:pPr>
      <w:tabs>
        <w:tab w:val="center" w:pos="4680"/>
        <w:tab w:val="right" w:pos="9360"/>
      </w:tabs>
    </w:pPr>
  </w:style>
  <w:style w:type="character" w:customStyle="1" w:styleId="FooterChar">
    <w:name w:val="Footer Char"/>
    <w:basedOn w:val="DefaultParagraphFont"/>
    <w:link w:val="Footer"/>
    <w:uiPriority w:val="99"/>
    <w:rsid w:val="00BD313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D3135"/>
    <w:pPr>
      <w:keepNext/>
      <w:tabs>
        <w:tab w:val="left" w:pos="720"/>
        <w:tab w:val="left" w:pos="1440"/>
        <w:tab w:val="left" w:pos="2160"/>
      </w:tabs>
      <w:ind w:left="2160" w:hanging="21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Bullets">
    <w:name w:val="MM Bullets"/>
    <w:basedOn w:val="Normal"/>
    <w:rsid w:val="00BD3135"/>
    <w:pPr>
      <w:widowControl/>
      <w:numPr>
        <w:numId w:val="1"/>
      </w:numPr>
      <w:autoSpaceDE/>
      <w:autoSpaceDN/>
      <w:adjustRightInd/>
    </w:pPr>
    <w:rPr>
      <w:sz w:val="24"/>
      <w:szCs w:val="24"/>
    </w:rPr>
  </w:style>
  <w:style w:type="character" w:styleId="Hyperlink">
    <w:name w:val="Hyperlink"/>
    <w:rsid w:val="00BD3135"/>
    <w:rPr>
      <w:color w:val="0000FF"/>
      <w:u w:val="single"/>
    </w:rPr>
  </w:style>
  <w:style w:type="character" w:styleId="FollowedHyperlink">
    <w:name w:val="FollowedHyperlink"/>
    <w:basedOn w:val="DefaultParagraphFont"/>
    <w:uiPriority w:val="99"/>
    <w:semiHidden/>
    <w:unhideWhenUsed/>
    <w:rsid w:val="00BD3135"/>
    <w:rPr>
      <w:color w:val="800080" w:themeColor="followedHyperlink"/>
      <w:u w:val="single"/>
    </w:rPr>
  </w:style>
  <w:style w:type="character" w:customStyle="1" w:styleId="Heading2Char">
    <w:name w:val="Heading 2 Char"/>
    <w:basedOn w:val="DefaultParagraphFont"/>
    <w:link w:val="Heading2"/>
    <w:rsid w:val="00BD3135"/>
    <w:rPr>
      <w:rFonts w:ascii="Times New Roman" w:eastAsia="Times New Roman" w:hAnsi="Times New Roman" w:cs="Times New Roman"/>
      <w:sz w:val="26"/>
      <w:szCs w:val="26"/>
    </w:rPr>
  </w:style>
  <w:style w:type="paragraph" w:styleId="Title">
    <w:name w:val="Title"/>
    <w:basedOn w:val="Normal"/>
    <w:link w:val="TitleChar"/>
    <w:qFormat/>
    <w:rsid w:val="00BD3135"/>
    <w:pPr>
      <w:jc w:val="center"/>
    </w:pPr>
    <w:rPr>
      <w:b/>
      <w:sz w:val="28"/>
      <w:szCs w:val="28"/>
    </w:rPr>
  </w:style>
  <w:style w:type="character" w:customStyle="1" w:styleId="TitleChar">
    <w:name w:val="Title Char"/>
    <w:basedOn w:val="DefaultParagraphFont"/>
    <w:link w:val="Title"/>
    <w:rsid w:val="00BD3135"/>
    <w:rPr>
      <w:rFonts w:ascii="Times New Roman" w:eastAsia="Times New Roman" w:hAnsi="Times New Roman" w:cs="Times New Roman"/>
      <w:b/>
      <w:sz w:val="28"/>
      <w:szCs w:val="28"/>
    </w:rPr>
  </w:style>
  <w:style w:type="paragraph" w:styleId="BodyText2">
    <w:name w:val="Body Text 2"/>
    <w:basedOn w:val="Normal"/>
    <w:link w:val="BodyText2Char"/>
    <w:rsid w:val="00BD3135"/>
    <w:rPr>
      <w:b/>
      <w:i/>
      <w:iCs/>
      <w:sz w:val="24"/>
      <w:szCs w:val="28"/>
    </w:rPr>
  </w:style>
  <w:style w:type="character" w:customStyle="1" w:styleId="BodyText2Char">
    <w:name w:val="Body Text 2 Char"/>
    <w:basedOn w:val="DefaultParagraphFont"/>
    <w:link w:val="BodyText2"/>
    <w:rsid w:val="00BD3135"/>
    <w:rPr>
      <w:rFonts w:ascii="Times New Roman" w:eastAsia="Times New Roman" w:hAnsi="Times New Roman" w:cs="Times New Roman"/>
      <w:b/>
      <w:i/>
      <w:iCs/>
      <w:sz w:val="24"/>
      <w:szCs w:val="28"/>
    </w:rPr>
  </w:style>
  <w:style w:type="paragraph" w:styleId="Header">
    <w:name w:val="header"/>
    <w:basedOn w:val="Normal"/>
    <w:link w:val="HeaderChar"/>
    <w:uiPriority w:val="99"/>
    <w:unhideWhenUsed/>
    <w:rsid w:val="00BD3135"/>
    <w:pPr>
      <w:tabs>
        <w:tab w:val="center" w:pos="4680"/>
        <w:tab w:val="right" w:pos="9360"/>
      </w:tabs>
    </w:pPr>
  </w:style>
  <w:style w:type="character" w:customStyle="1" w:styleId="HeaderChar">
    <w:name w:val="Header Char"/>
    <w:basedOn w:val="DefaultParagraphFont"/>
    <w:link w:val="Header"/>
    <w:uiPriority w:val="99"/>
    <w:rsid w:val="00BD31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135"/>
    <w:pPr>
      <w:tabs>
        <w:tab w:val="center" w:pos="4680"/>
        <w:tab w:val="right" w:pos="9360"/>
      </w:tabs>
    </w:pPr>
  </w:style>
  <w:style w:type="character" w:customStyle="1" w:styleId="FooterChar">
    <w:name w:val="Footer Char"/>
    <w:basedOn w:val="DefaultParagraphFont"/>
    <w:link w:val="Footer"/>
    <w:uiPriority w:val="99"/>
    <w:rsid w:val="00BD31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ponline.org/document/download/id/812" TargetMode="External"/><Relationship Id="rId5" Type="http://schemas.openxmlformats.org/officeDocument/2006/relationships/settings" Target="settings.xml"/><Relationship Id="rId10" Type="http://schemas.openxmlformats.org/officeDocument/2006/relationships/hyperlink" Target="http://scholarship.law.wm.edu/cgi/viewcontent.cgi?article=1337&amp;context=wmlr" TargetMode="External"/><Relationship Id="rId4" Type="http://schemas.microsoft.com/office/2007/relationships/stylesWithEffects" Target="stylesWithEffects.xml"/><Relationship Id="rId9" Type="http://schemas.openxmlformats.org/officeDocument/2006/relationships/hyperlink" Target="http://www.epa.gov/cleanenergy/energy-and-you/affec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3163-7BDD-4E36-AB66-5EA097ED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sawblue@umich.edu</dc:creator>
  <cp:lastModifiedBy>sawblue@umich.edu</cp:lastModifiedBy>
  <cp:revision>1</cp:revision>
  <dcterms:created xsi:type="dcterms:W3CDTF">2013-12-26T19:28:00Z</dcterms:created>
  <dcterms:modified xsi:type="dcterms:W3CDTF">2013-12-26T19:30:00Z</dcterms:modified>
</cp:coreProperties>
</file>