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7820" w14:textId="77777777" w:rsidR="002932C7" w:rsidRPr="00650EDF" w:rsidRDefault="002932C7" w:rsidP="002932C7">
      <w:pPr>
        <w:jc w:val="center"/>
      </w:pPr>
      <w:r w:rsidRPr="00650EDF">
        <w:rPr>
          <w:b/>
          <w:bCs/>
          <w:sz w:val="32"/>
          <w:szCs w:val="32"/>
        </w:rPr>
        <w:t>251.71 sec. 001 – Business Basics for Lawyers</w:t>
      </w:r>
    </w:p>
    <w:p w14:paraId="4DB62231" w14:textId="77777777" w:rsidR="002932C7" w:rsidRPr="00650EDF" w:rsidRDefault="002932C7" w:rsidP="002932C7">
      <w:pPr>
        <w:jc w:val="center"/>
      </w:pPr>
      <w:r w:rsidRPr="00650EDF">
        <w:rPr>
          <w:b/>
          <w:bCs/>
          <w:sz w:val="32"/>
          <w:szCs w:val="32"/>
        </w:rPr>
        <w:t>Spring 202</w:t>
      </w:r>
      <w:r>
        <w:rPr>
          <w:b/>
          <w:bCs/>
          <w:sz w:val="32"/>
          <w:szCs w:val="32"/>
        </w:rPr>
        <w:t>5</w:t>
      </w:r>
    </w:p>
    <w:p w14:paraId="5F4A7EFA" w14:textId="77777777" w:rsidR="002932C7" w:rsidRPr="00650EDF" w:rsidRDefault="002932C7" w:rsidP="00123D77">
      <w:pPr>
        <w:pStyle w:val="Heading1"/>
        <w:rPr>
          <w:sz w:val="48"/>
          <w:szCs w:val="48"/>
        </w:rPr>
      </w:pPr>
      <w:r w:rsidRPr="00650EDF">
        <w:t>Instructor</w:t>
      </w:r>
      <w:r w:rsidRPr="004A1892">
        <w:t xml:space="preserve"> Information</w:t>
      </w:r>
    </w:p>
    <w:p w14:paraId="47545D1E" w14:textId="77777777" w:rsidR="002932C7" w:rsidRPr="00650EDF" w:rsidRDefault="002932C7" w:rsidP="002932C7">
      <w:r w:rsidRPr="00650EDF">
        <w:t>Instructor</w:t>
      </w:r>
      <w:r w:rsidRPr="00650EDF">
        <w:rPr>
          <w:color w:val="4472C4"/>
        </w:rPr>
        <w:t>:</w:t>
      </w:r>
      <w:r>
        <w:rPr>
          <w:color w:val="4472C4"/>
        </w:rPr>
        <w:t xml:space="preserve"> </w:t>
      </w:r>
      <w:r>
        <w:rPr>
          <w:color w:val="4472C4"/>
        </w:rPr>
        <w:tab/>
      </w:r>
      <w:r>
        <w:rPr>
          <w:color w:val="4472C4"/>
        </w:rPr>
        <w:tab/>
      </w:r>
      <w:r w:rsidRPr="00650EDF">
        <w:t>Rob Jafek</w:t>
      </w:r>
    </w:p>
    <w:p w14:paraId="11ED1C50" w14:textId="72DF2AED" w:rsidR="00AA19ED" w:rsidRDefault="002932C7" w:rsidP="00AA19ED">
      <w:r w:rsidRPr="00650EDF">
        <w:t>Email:</w:t>
      </w:r>
      <w:r w:rsidRPr="00650EDF">
        <w:tab/>
      </w:r>
      <w:r>
        <w:t xml:space="preserve"> </w:t>
      </w:r>
      <w:r>
        <w:tab/>
      </w:r>
      <w:r>
        <w:tab/>
      </w:r>
      <w:r w:rsidRPr="00650EDF">
        <w:t xml:space="preserve">rjafek@berkeley.edu </w:t>
      </w:r>
      <w:r w:rsidRPr="00650EDF">
        <w:br/>
        <w:t>Phone</w:t>
      </w:r>
      <w:r>
        <w:t xml:space="preserve">: </w:t>
      </w:r>
      <w:r>
        <w:tab/>
      </w:r>
      <w:r>
        <w:tab/>
      </w:r>
      <w:r w:rsidRPr="00650EDF">
        <w:t xml:space="preserve">(619) </w:t>
      </w:r>
      <w:r>
        <w:t>540-1909</w:t>
      </w:r>
      <w:r w:rsidR="00AA19ED">
        <w:br/>
        <w:t>Zoom:</w:t>
      </w:r>
      <w:r w:rsidR="00AA19ED">
        <w:tab/>
      </w:r>
      <w:r w:rsidR="00AA19ED">
        <w:tab/>
      </w:r>
      <w:r w:rsidR="00AA19ED">
        <w:tab/>
      </w:r>
      <w:hyperlink r:id="rId5" w:history="1">
        <w:r w:rsidR="00AA19ED" w:rsidRPr="00A15A70">
          <w:rPr>
            <w:rStyle w:val="Hyperlink"/>
          </w:rPr>
          <w:t>https://berkeley.zoom.us/j/7758800367</w:t>
        </w:r>
      </w:hyperlink>
    </w:p>
    <w:p w14:paraId="73342405" w14:textId="7E222D6F" w:rsidR="00AA19ED" w:rsidRDefault="00AA19ED" w:rsidP="00AA19ED">
      <w:r w:rsidRPr="00650EDF">
        <w:t>Office Hours:</w:t>
      </w:r>
      <w:r w:rsidRPr="00650EDF">
        <w:tab/>
      </w:r>
      <w:r>
        <w:tab/>
      </w:r>
      <w:r w:rsidRPr="00650EDF">
        <w:t>drop by:</w:t>
      </w:r>
      <w:r>
        <w:t xml:space="preserve"> </w:t>
      </w:r>
      <w:r w:rsidRPr="00650EDF">
        <w:t>Café Zeb from 11</w:t>
      </w:r>
      <w:r w:rsidR="001A7828">
        <w:t>am</w:t>
      </w:r>
      <w:r w:rsidRPr="00650EDF">
        <w:t xml:space="preserve"> – 2</w:t>
      </w:r>
      <w:r w:rsidR="001A7828">
        <w:t>pm</w:t>
      </w:r>
      <w:r w:rsidRPr="00650EDF">
        <w:t xml:space="preserve"> on Monday</w:t>
      </w:r>
      <w:r>
        <w:t xml:space="preserve"> </w:t>
      </w:r>
    </w:p>
    <w:p w14:paraId="3256DA3D" w14:textId="77777777" w:rsidR="00AA19ED" w:rsidRDefault="00AA19ED" w:rsidP="00AA19ED">
      <w:pPr>
        <w:ind w:left="1440" w:firstLine="720"/>
      </w:pPr>
      <w:r w:rsidRPr="00650EDF">
        <w:t xml:space="preserve">by arrangement: Zoom or by phone </w:t>
      </w:r>
    </w:p>
    <w:p w14:paraId="0A85238A" w14:textId="48FF2AE7" w:rsidR="002932C7" w:rsidRPr="00650EDF" w:rsidRDefault="002932C7" w:rsidP="002932C7"/>
    <w:p w14:paraId="24ABCC60" w14:textId="3A69CA6D" w:rsidR="002932C7" w:rsidRPr="00650EDF" w:rsidRDefault="00AA19ED" w:rsidP="008D7DF8">
      <w:r>
        <w:t xml:space="preserve">Robert Jafek has extensive experience in operating and investing, domestically and globally. </w:t>
      </w:r>
      <w:r w:rsidRPr="000D1CFC">
        <w:t xml:space="preserve">He previously held various principal investing roles including Head of International Trading for Nicholas Applegate Capital Management and </w:t>
      </w:r>
      <w:r w:rsidR="008D7DF8">
        <w:t>Portfolio Manager</w:t>
      </w:r>
      <w:r w:rsidRPr="000D1CFC">
        <w:t xml:space="preserve"> at Tiger Management. He has founded and managed two alternative investment firms: Plumeria Advisors and Torrey Pines Capital Management. He started his career as an investment banking Analyst at Morgan Stanley. He received a BA in Finance from The University of Utah and a Masters in Innovation and Entrepreneurship from HEC Paris. He currently serves as an Adjunct Professor teaching business at UC Berkeley Law. </w:t>
      </w:r>
    </w:p>
    <w:p w14:paraId="07111129" w14:textId="77777777" w:rsidR="002932C7" w:rsidRPr="00650EDF" w:rsidRDefault="002932C7" w:rsidP="00123D77">
      <w:pPr>
        <w:pStyle w:val="Heading1"/>
        <w:rPr>
          <w:sz w:val="48"/>
          <w:szCs w:val="48"/>
        </w:rPr>
      </w:pPr>
      <w:r w:rsidRPr="00650EDF">
        <w:t>Course Information </w:t>
      </w:r>
    </w:p>
    <w:p w14:paraId="34CC15DB" w14:textId="77777777" w:rsidR="002932C7" w:rsidRDefault="002932C7" w:rsidP="002932C7"/>
    <w:p w14:paraId="146F42BC" w14:textId="033E28A7" w:rsidR="002932C7" w:rsidRDefault="002932C7" w:rsidP="002932C7">
      <w:r w:rsidRPr="00650EDF">
        <w:t>Meetings:</w:t>
      </w:r>
      <w:r>
        <w:t xml:space="preserve"> </w:t>
      </w:r>
      <w:r>
        <w:tab/>
      </w:r>
      <w:r>
        <w:tab/>
      </w:r>
      <w:r w:rsidRPr="00650EDF">
        <w:t xml:space="preserve">Mondays; </w:t>
      </w:r>
      <w:r w:rsidRPr="00B07E51">
        <w:t>3:35 PM - 5:25 PM</w:t>
      </w:r>
      <w:r w:rsidRPr="00B07E51">
        <w:br/>
        <w:t xml:space="preserve">Location: </w:t>
      </w:r>
      <w:r>
        <w:tab/>
      </w:r>
      <w:r>
        <w:tab/>
      </w:r>
      <w:r w:rsidRPr="00B07E51">
        <w:t>Law 1</w:t>
      </w:r>
      <w:r w:rsidR="00DD43A4">
        <w:t>45</w:t>
      </w:r>
    </w:p>
    <w:p w14:paraId="0B5FE76A" w14:textId="77777777" w:rsidR="002932C7" w:rsidRDefault="002932C7" w:rsidP="002932C7">
      <w:r w:rsidRPr="00650EDF">
        <w:t>Credit Hours:</w:t>
      </w:r>
      <w:r w:rsidRPr="00650EDF">
        <w:rPr>
          <w:b/>
          <w:bCs/>
        </w:rPr>
        <w:t xml:space="preserve"> </w:t>
      </w:r>
      <w:r>
        <w:rPr>
          <w:b/>
          <w:bCs/>
        </w:rPr>
        <w:tab/>
      </w:r>
      <w:r>
        <w:rPr>
          <w:b/>
          <w:bCs/>
        </w:rPr>
        <w:tab/>
      </w:r>
      <w:r w:rsidRPr="00650EDF">
        <w:t>2 </w:t>
      </w:r>
    </w:p>
    <w:p w14:paraId="793D7B10" w14:textId="77777777" w:rsidR="002932C7" w:rsidRPr="00650EDF" w:rsidRDefault="002932C7" w:rsidP="002932C7">
      <w:r w:rsidRPr="00650EDF">
        <w:t xml:space="preserve">Prerequisites or Co-requisites: </w:t>
      </w:r>
      <w:r>
        <w:t>N</w:t>
      </w:r>
      <w:r w:rsidRPr="00650EDF">
        <w:t>one</w:t>
      </w:r>
    </w:p>
    <w:p w14:paraId="46A6FF6F" w14:textId="77777777" w:rsidR="002932C7" w:rsidRPr="00650EDF" w:rsidRDefault="002932C7" w:rsidP="002932C7"/>
    <w:p w14:paraId="0FA23173" w14:textId="77777777" w:rsidR="002932C7" w:rsidRPr="00650EDF" w:rsidRDefault="002932C7" w:rsidP="00123D77">
      <w:pPr>
        <w:pStyle w:val="Heading1"/>
        <w:rPr>
          <w:sz w:val="48"/>
          <w:szCs w:val="48"/>
        </w:rPr>
      </w:pPr>
      <w:r w:rsidRPr="00650EDF">
        <w:t>Welcome and Course Description</w:t>
      </w:r>
    </w:p>
    <w:p w14:paraId="5C4FC05F" w14:textId="77777777" w:rsidR="002932C7" w:rsidRDefault="002932C7" w:rsidP="002932C7">
      <w:pPr>
        <w:rPr>
          <w:shd w:val="clear" w:color="auto" w:fill="FFFFFF"/>
        </w:rPr>
      </w:pPr>
    </w:p>
    <w:p w14:paraId="7A93F42B" w14:textId="77777777" w:rsidR="002932C7" w:rsidRPr="00650EDF" w:rsidRDefault="002932C7" w:rsidP="002932C7">
      <w:r w:rsidRPr="00650EDF">
        <w:rPr>
          <w:shd w:val="clear" w:color="auto" w:fill="FFFFFF"/>
        </w:rPr>
        <w:lastRenderedPageBreak/>
        <w:t xml:space="preserve">Business is a large and important part of everyday life, </w:t>
      </w:r>
      <w:r>
        <w:rPr>
          <w:shd w:val="clear" w:color="auto" w:fill="FFFFFF"/>
        </w:rPr>
        <w:t xml:space="preserve">and it needs to be understood to not only interact with it but also influence it. In this class, we will cover theory, basic </w:t>
      </w:r>
      <w:proofErr w:type="gramStart"/>
      <w:r>
        <w:rPr>
          <w:shd w:val="clear" w:color="auto" w:fill="FFFFFF"/>
        </w:rPr>
        <w:t>constructs</w:t>
      </w:r>
      <w:proofErr w:type="gramEnd"/>
      <w:r>
        <w:rPr>
          <w:shd w:val="clear" w:color="auto" w:fill="FFFFFF"/>
        </w:rPr>
        <w:t xml:space="preserve">, and models and then push further by considering current topics and real-life examples. I am excited to help you gain a better understanding of how these ideas and tools play a key role in the world around us. </w:t>
      </w:r>
    </w:p>
    <w:p w14:paraId="190B18E6" w14:textId="77777777" w:rsidR="002932C7" w:rsidRPr="00650EDF" w:rsidRDefault="002932C7" w:rsidP="002932C7"/>
    <w:p w14:paraId="59C6EC05" w14:textId="77777777" w:rsidR="002932C7" w:rsidRDefault="002932C7" w:rsidP="002932C7">
      <w:pPr>
        <w:rPr>
          <w:shd w:val="clear" w:color="auto" w:fill="FFFFFF"/>
        </w:rPr>
      </w:pPr>
      <w:r w:rsidRPr="00650EDF">
        <w:rPr>
          <w:shd w:val="clear" w:color="auto" w:fill="FFFFFF"/>
        </w:rPr>
        <w:t xml:space="preserve">The course is intended to allow law students to understand business from an </w:t>
      </w:r>
      <w:r w:rsidRPr="00650EDF">
        <w:rPr>
          <w:i/>
          <w:iCs/>
          <w:shd w:val="clear" w:color="auto" w:fill="FFFFFF"/>
        </w:rPr>
        <w:t>overview</w:t>
      </w:r>
      <w:r w:rsidRPr="00650EDF">
        <w:rPr>
          <w:shd w:val="clear" w:color="auto" w:fill="FFFFFF"/>
        </w:rPr>
        <w:t xml:space="preserve"> level. Topics will include business stages, different business models, variance across industries, current business theories and topics, and </w:t>
      </w:r>
      <w:proofErr w:type="gramStart"/>
      <w:r w:rsidRPr="00650EDF">
        <w:rPr>
          <w:shd w:val="clear" w:color="auto" w:fill="FFFFFF"/>
        </w:rPr>
        <w:t>business basics</w:t>
      </w:r>
      <w:proofErr w:type="gramEnd"/>
      <w:r w:rsidRPr="00650EDF">
        <w:rPr>
          <w:shd w:val="clear" w:color="auto" w:fill="FFFFFF"/>
        </w:rPr>
        <w:t>. This material will allow you</w:t>
      </w:r>
      <w:r>
        <w:rPr>
          <w:shd w:val="clear" w:color="auto" w:fill="FFFFFF"/>
        </w:rPr>
        <w:t>, as lawyers,</w:t>
      </w:r>
      <w:r w:rsidRPr="00650EDF">
        <w:rPr>
          <w:shd w:val="clear" w:color="auto" w:fill="FFFFFF"/>
        </w:rPr>
        <w:t xml:space="preserve"> to move beyond basing practice on transactions. In the event of pursuing opportunities in the private sector, this will enhance and extend your role in the value creation process</w:t>
      </w:r>
      <w:r>
        <w:rPr>
          <w:shd w:val="clear" w:color="auto" w:fill="FFFFFF"/>
        </w:rPr>
        <w:t>, and for those pursuing careers in judiciary, regulation,</w:t>
      </w:r>
      <w:r w:rsidRPr="00650EDF">
        <w:rPr>
          <w:shd w:val="clear" w:color="auto" w:fill="FFFFFF"/>
        </w:rPr>
        <w:t xml:space="preserve"> or enforcement, outcomes will be more easily reached with better results.</w:t>
      </w:r>
    </w:p>
    <w:p w14:paraId="642673A7" w14:textId="77777777" w:rsidR="002932C7" w:rsidRDefault="002932C7" w:rsidP="00675D40">
      <w:pPr>
        <w:rPr>
          <w:b/>
          <w:bCs/>
        </w:rPr>
      </w:pPr>
    </w:p>
    <w:p w14:paraId="1982A88E" w14:textId="77777777" w:rsidR="00AA19ED" w:rsidRPr="00650EDF" w:rsidRDefault="00AA19ED" w:rsidP="00123D77">
      <w:pPr>
        <w:pStyle w:val="Heading1"/>
        <w:rPr>
          <w:sz w:val="48"/>
          <w:szCs w:val="48"/>
        </w:rPr>
      </w:pPr>
      <w:r w:rsidRPr="00650EDF">
        <w:t>Textbook/Course Materials</w:t>
      </w:r>
      <w:r>
        <w:t>/</w:t>
      </w:r>
      <w:proofErr w:type="spellStart"/>
      <w:r>
        <w:t>bCourses</w:t>
      </w:r>
      <w:proofErr w:type="spellEnd"/>
      <w:r w:rsidRPr="00650EDF">
        <w:t> </w:t>
      </w:r>
    </w:p>
    <w:p w14:paraId="579DA19B" w14:textId="61A68901" w:rsidR="00AA19ED" w:rsidRDefault="00AA19ED" w:rsidP="00AA19ED">
      <w:r w:rsidRPr="00FC70D1">
        <w:rPr>
          <w:rFonts w:eastAsia="Arial"/>
        </w:rPr>
        <w:t xml:space="preserve">Our class </w:t>
      </w:r>
      <w:proofErr w:type="spellStart"/>
      <w:r w:rsidRPr="00FC70D1">
        <w:rPr>
          <w:rFonts w:eastAsia="Arial"/>
        </w:rPr>
        <w:t>bCourse</w:t>
      </w:r>
      <w:proofErr w:type="spellEnd"/>
      <w:r w:rsidRPr="00FC70D1">
        <w:rPr>
          <w:rFonts w:eastAsia="Arial"/>
        </w:rPr>
        <w:t xml:space="preserve"> site is </w:t>
      </w:r>
      <w:hyperlink r:id="rId6" w:history="1">
        <w:r w:rsidRPr="00A15A70">
          <w:rPr>
            <w:rStyle w:val="Hyperlink"/>
          </w:rPr>
          <w:t>https://bcourses.berkeley.edu/courses/1550101</w:t>
        </w:r>
      </w:hyperlink>
    </w:p>
    <w:p w14:paraId="554DA574" w14:textId="7B1D772E" w:rsidR="00AA19ED" w:rsidRPr="00650EDF" w:rsidRDefault="001A7828" w:rsidP="00AA19ED">
      <w:r>
        <w:t>All necessary c</w:t>
      </w:r>
      <w:r w:rsidR="00AA19ED" w:rsidRPr="00650EDF">
        <w:t xml:space="preserve">ourse readings will be posted on </w:t>
      </w:r>
      <w:proofErr w:type="spellStart"/>
      <w:r w:rsidR="00AA19ED" w:rsidRPr="00650EDF">
        <w:t>bCourses</w:t>
      </w:r>
      <w:proofErr w:type="spellEnd"/>
      <w:r w:rsidR="00AA19ED" w:rsidRPr="00650EDF">
        <w:t>.</w:t>
      </w:r>
      <w:r>
        <w:t xml:space="preserve"> We do not use </w:t>
      </w:r>
      <w:proofErr w:type="gramStart"/>
      <w:r>
        <w:t>a textbook</w:t>
      </w:r>
      <w:proofErr w:type="gramEnd"/>
      <w:r>
        <w:t>.</w:t>
      </w:r>
    </w:p>
    <w:p w14:paraId="1ED12D6E" w14:textId="77777777" w:rsidR="00AA19ED" w:rsidRDefault="00AA19ED" w:rsidP="00AA19ED">
      <w:r w:rsidRPr="00650EDF">
        <w:t xml:space="preserve">Students should actively check </w:t>
      </w:r>
      <w:proofErr w:type="spellStart"/>
      <w:r w:rsidRPr="00650EDF">
        <w:t>bCourses</w:t>
      </w:r>
      <w:proofErr w:type="spellEnd"/>
      <w:r w:rsidRPr="00650EDF">
        <w:t xml:space="preserve"> for updates and should read and prepare material before class.</w:t>
      </w:r>
    </w:p>
    <w:p w14:paraId="452F7CA4" w14:textId="59C8AA14" w:rsidR="00675D40" w:rsidRPr="00675D40" w:rsidRDefault="00AA19ED" w:rsidP="00AA19ED">
      <w:r w:rsidRPr="00FA6B04">
        <w:t>PowerPoint presentations covered in class will be posted in advance</w:t>
      </w:r>
      <w:r>
        <w:t xml:space="preserve"> and a learning summary will be available for each week’s material and posted after the week’s class session.</w:t>
      </w:r>
    </w:p>
    <w:p w14:paraId="49CD8A47" w14:textId="05072D22" w:rsidR="004D35C3" w:rsidRDefault="004D35C3">
      <w:r>
        <w:br w:type="page"/>
      </w:r>
    </w:p>
    <w:p w14:paraId="44365273" w14:textId="77777777" w:rsidR="00AA19ED" w:rsidRPr="00650EDF" w:rsidRDefault="00AA19ED" w:rsidP="00123D77">
      <w:pPr>
        <w:pStyle w:val="Heading1"/>
        <w:rPr>
          <w:sz w:val="48"/>
          <w:szCs w:val="48"/>
        </w:rPr>
      </w:pPr>
      <w:r w:rsidRPr="00650EDF">
        <w:lastRenderedPageBreak/>
        <w:t>Learning Outcomes </w:t>
      </w:r>
    </w:p>
    <w:p w14:paraId="7305D74C" w14:textId="77777777" w:rsidR="00AA19ED" w:rsidRDefault="00AA19ED" w:rsidP="00AA19ED"/>
    <w:p w14:paraId="42217BE4" w14:textId="77777777" w:rsidR="00AA19ED" w:rsidRPr="00DE43A9" w:rsidRDefault="00AA19ED" w:rsidP="00AA19ED">
      <w:pPr>
        <w:pStyle w:val="Heading2"/>
        <w:rPr>
          <w:sz w:val="36"/>
          <w:szCs w:val="36"/>
        </w:rPr>
      </w:pPr>
      <w:r w:rsidRPr="00DE43A9">
        <w:t>Berkeley Law Learning Outcomes </w:t>
      </w:r>
    </w:p>
    <w:p w14:paraId="199AA848" w14:textId="77777777" w:rsidR="00AA19ED" w:rsidRPr="00650EDF" w:rsidRDefault="00AA19ED" w:rsidP="00AA19ED">
      <w:pPr>
        <w:pStyle w:val="Heading3"/>
        <w:rPr>
          <w:rFonts w:eastAsia="Times New Roman"/>
        </w:rPr>
      </w:pPr>
      <w:r w:rsidRPr="00650EDF">
        <w:rPr>
          <w:rFonts w:eastAsia="Times New Roman"/>
        </w:rPr>
        <w:t>Primarily: </w:t>
      </w:r>
    </w:p>
    <w:p w14:paraId="5D368C73" w14:textId="77777777" w:rsidR="00AA19ED" w:rsidRPr="00650EDF" w:rsidRDefault="00AA19ED" w:rsidP="00AA19ED">
      <w:r w:rsidRPr="00650EDF">
        <w:t>(d) Other professional skills needed for competent and ethical participation as a member of the legal profession</w:t>
      </w:r>
      <w:r w:rsidRPr="00650EDF">
        <w:br/>
      </w:r>
    </w:p>
    <w:p w14:paraId="10B6FDC2" w14:textId="77777777" w:rsidR="00AA19ED" w:rsidRPr="00650EDF" w:rsidRDefault="00AA19ED" w:rsidP="00AA19ED">
      <w:pPr>
        <w:pStyle w:val="Heading3"/>
        <w:rPr>
          <w:rFonts w:eastAsia="Times New Roman"/>
        </w:rPr>
      </w:pPr>
      <w:r w:rsidRPr="00650EDF">
        <w:rPr>
          <w:rFonts w:eastAsia="Times New Roman"/>
        </w:rPr>
        <w:t>Secondarily: </w:t>
      </w:r>
    </w:p>
    <w:p w14:paraId="5731B71E" w14:textId="77777777" w:rsidR="00AA19ED" w:rsidRPr="00650EDF" w:rsidRDefault="00AA19ED" w:rsidP="00AA19ED">
      <w:r w:rsidRPr="00650EDF">
        <w:t>(b) Legal analysis and reasoning, legal research, problem-solving, and written and oral communication in the legal context. </w:t>
      </w:r>
    </w:p>
    <w:p w14:paraId="294AEA38" w14:textId="77777777" w:rsidR="00AA19ED" w:rsidRPr="00650EDF" w:rsidRDefault="00AA19ED" w:rsidP="00AA19ED">
      <w:r w:rsidRPr="00650EDF">
        <w:t>(c) Exercise of proper professional and ethical responsibilities to clients and the legal system. </w:t>
      </w:r>
    </w:p>
    <w:p w14:paraId="3A082489" w14:textId="77777777" w:rsidR="00AA19ED" w:rsidRPr="00650EDF" w:rsidRDefault="00AA19ED" w:rsidP="00AA19ED">
      <w:r w:rsidRPr="00650EDF">
        <w:t>(e) Using the law to solve real-world problems and to create a more just society.</w:t>
      </w:r>
    </w:p>
    <w:p w14:paraId="656E6C77" w14:textId="77777777" w:rsidR="00AA19ED" w:rsidRPr="00650EDF" w:rsidRDefault="00AA19ED" w:rsidP="00AA19ED"/>
    <w:p w14:paraId="5844031F" w14:textId="77777777" w:rsidR="00AA19ED" w:rsidRPr="00DE43A9" w:rsidRDefault="00AA19ED" w:rsidP="00AA19ED">
      <w:pPr>
        <w:pStyle w:val="Heading2"/>
      </w:pPr>
      <w:r w:rsidRPr="00DE43A9">
        <w:t>Course-Specific Learning Outcomes</w:t>
      </w:r>
    </w:p>
    <w:p w14:paraId="443899B3" w14:textId="77777777" w:rsidR="00AA19ED" w:rsidRPr="00650EDF" w:rsidRDefault="00AA19ED" w:rsidP="00AA19ED">
      <w:r w:rsidRPr="00650EDF">
        <w:t>By the end of the semester, proficient students will be able to:</w:t>
      </w:r>
    </w:p>
    <w:p w14:paraId="4A6D2EE9" w14:textId="77777777" w:rsidR="00AA19ED" w:rsidRPr="00987B73" w:rsidRDefault="00AA19ED" w:rsidP="00AA19ED">
      <w:pPr>
        <w:pStyle w:val="ListParagraph"/>
        <w:numPr>
          <w:ilvl w:val="0"/>
          <w:numId w:val="2"/>
        </w:numPr>
        <w:spacing w:after="0" w:line="240" w:lineRule="auto"/>
        <w:rPr>
          <w:rFonts w:ascii="Arial" w:hAnsi="Arial" w:cs="Arial"/>
        </w:rPr>
      </w:pPr>
      <w:r w:rsidRPr="00650EDF">
        <w:t>Understand and analyze the basics of the business environment, strategies, and tools</w:t>
      </w:r>
    </w:p>
    <w:p w14:paraId="59AD740A" w14:textId="77777777" w:rsidR="00AA19ED" w:rsidRPr="00987B73" w:rsidRDefault="00AA19ED" w:rsidP="00AA19ED">
      <w:pPr>
        <w:pStyle w:val="ListParagraph"/>
        <w:numPr>
          <w:ilvl w:val="0"/>
          <w:numId w:val="2"/>
        </w:numPr>
        <w:spacing w:after="0" w:line="240" w:lineRule="auto"/>
        <w:rPr>
          <w:rFonts w:ascii="Arial" w:hAnsi="Arial" w:cs="Arial"/>
        </w:rPr>
      </w:pPr>
      <w:r w:rsidRPr="00650EDF">
        <w:t>Within a reasonable range, confidently determine the valuation of a current or potential business, using multiple methodologies, while understanding the conflicts and constraints of those methods  </w:t>
      </w:r>
    </w:p>
    <w:p w14:paraId="6E4983D7" w14:textId="77777777" w:rsidR="00AA19ED" w:rsidRPr="00987B73" w:rsidRDefault="00AA19ED" w:rsidP="00AA19ED">
      <w:pPr>
        <w:pStyle w:val="ListParagraph"/>
        <w:numPr>
          <w:ilvl w:val="0"/>
          <w:numId w:val="2"/>
        </w:numPr>
        <w:spacing w:after="0" w:line="240" w:lineRule="auto"/>
        <w:rPr>
          <w:rFonts w:ascii="Arial" w:hAnsi="Arial" w:cs="Arial"/>
        </w:rPr>
      </w:pPr>
      <w:r w:rsidRPr="00650EDF">
        <w:t>Understand the most used accounting statements</w:t>
      </w:r>
    </w:p>
    <w:p w14:paraId="1553B1A4" w14:textId="77777777" w:rsidR="00AA19ED" w:rsidRPr="00987B73" w:rsidRDefault="00AA19ED" w:rsidP="00AA19ED">
      <w:pPr>
        <w:pStyle w:val="ListParagraph"/>
        <w:numPr>
          <w:ilvl w:val="0"/>
          <w:numId w:val="2"/>
        </w:numPr>
        <w:spacing w:after="0" w:line="240" w:lineRule="auto"/>
        <w:rPr>
          <w:rFonts w:ascii="Arial" w:hAnsi="Arial" w:cs="Arial"/>
        </w:rPr>
      </w:pPr>
      <w:r w:rsidRPr="00650EDF">
        <w:t>Describe the stages of a company’s growth</w:t>
      </w:r>
    </w:p>
    <w:p w14:paraId="46D28EA9" w14:textId="77777777" w:rsidR="00AA19ED" w:rsidRPr="00987B73" w:rsidRDefault="00AA19ED" w:rsidP="00AA19ED">
      <w:pPr>
        <w:pStyle w:val="ListParagraph"/>
        <w:numPr>
          <w:ilvl w:val="0"/>
          <w:numId w:val="2"/>
        </w:numPr>
        <w:spacing w:after="0" w:line="240" w:lineRule="auto"/>
        <w:rPr>
          <w:rFonts w:ascii="Arial" w:hAnsi="Arial" w:cs="Arial"/>
        </w:rPr>
      </w:pPr>
      <w:r w:rsidRPr="00650EDF">
        <w:t>Depict the various categories of stakeholders involved in a business.</w:t>
      </w:r>
    </w:p>
    <w:p w14:paraId="16B7B812" w14:textId="77777777" w:rsidR="00AA19ED" w:rsidRPr="00987B73" w:rsidRDefault="00AA19ED" w:rsidP="00AA19ED">
      <w:pPr>
        <w:pStyle w:val="ListParagraph"/>
        <w:numPr>
          <w:ilvl w:val="0"/>
          <w:numId w:val="2"/>
        </w:numPr>
        <w:spacing w:after="0" w:line="240" w:lineRule="auto"/>
        <w:rPr>
          <w:rFonts w:ascii="Arial" w:hAnsi="Arial" w:cs="Arial"/>
        </w:rPr>
      </w:pPr>
      <w:r w:rsidRPr="00650EDF">
        <w:t>Be able to understand the potential ways in which a lawyer can add value</w:t>
      </w:r>
    </w:p>
    <w:p w14:paraId="685DF455" w14:textId="77777777" w:rsidR="00EC15D3" w:rsidRDefault="00EC15D3">
      <w:pPr>
        <w:rPr>
          <w:rFonts w:asciiTheme="majorHAnsi" w:eastAsia="Arial" w:hAnsiTheme="majorHAnsi" w:cstheme="majorBidi"/>
          <w:color w:val="0F4761" w:themeColor="accent1" w:themeShade="BF"/>
          <w:sz w:val="40"/>
          <w:szCs w:val="40"/>
          <w:u w:val="single"/>
        </w:rPr>
      </w:pPr>
      <w:r>
        <w:br w:type="page"/>
      </w:r>
    </w:p>
    <w:p w14:paraId="1D0DFB4D" w14:textId="3481887D" w:rsidR="00123D77" w:rsidRDefault="00123D77" w:rsidP="00123D77">
      <w:pPr>
        <w:pStyle w:val="Heading1"/>
      </w:pPr>
      <w:r w:rsidRPr="00156548">
        <w:lastRenderedPageBreak/>
        <w:t>Grading/</w:t>
      </w:r>
      <w:r w:rsidRPr="00DE43A9">
        <w:t>Evaluatio</w:t>
      </w:r>
      <w:r w:rsidRPr="00156548">
        <w:t>n</w:t>
      </w:r>
    </w:p>
    <w:p w14:paraId="3C6E7F7B" w14:textId="77777777" w:rsidR="00123D77" w:rsidRPr="00156548" w:rsidRDefault="00123D77" w:rsidP="00123D77"/>
    <w:p w14:paraId="761D6899" w14:textId="4247D13D" w:rsidR="00123D77" w:rsidRDefault="00B02D76" w:rsidP="00123D77">
      <w:pPr>
        <w:pStyle w:val="NormalWeb"/>
        <w:spacing w:before="0" w:beforeAutospacing="0" w:after="0" w:afterAutospacing="0"/>
      </w:pPr>
      <w:r>
        <w:t xml:space="preserve">To review a passing grade, you will need to follow the following assignments: </w:t>
      </w:r>
    </w:p>
    <w:p w14:paraId="6142AA65" w14:textId="77777777" w:rsidR="00123D77" w:rsidRDefault="00123D77" w:rsidP="00123D77"/>
    <w:p w14:paraId="7ED4832F" w14:textId="77777777" w:rsidR="00B02D76" w:rsidRDefault="00B02D76" w:rsidP="00B02D76">
      <w:pPr>
        <w:pStyle w:val="NormalWeb"/>
        <w:spacing w:before="0" w:beforeAutospacing="0" w:after="0" w:afterAutospacing="0"/>
      </w:pPr>
      <w:r>
        <w:t>Course letter grades will be based on the following:</w:t>
      </w:r>
    </w:p>
    <w:p w14:paraId="39B98F3F" w14:textId="77777777" w:rsidR="00B02D76" w:rsidRDefault="00B02D76" w:rsidP="00B02D76">
      <w:pPr>
        <w:pStyle w:val="NormalWeb"/>
        <w:spacing w:before="0" w:beforeAutospacing="0" w:after="0" w:afterAutospacing="0"/>
      </w:pPr>
      <w:r>
        <w:rPr>
          <w:rStyle w:val="apple-tab-span"/>
          <w:rFonts w:eastAsiaTheme="majorEastAsia"/>
        </w:rPr>
        <w:tab/>
      </w:r>
      <w:r>
        <w:rPr>
          <w:rStyle w:val="apple-tab-span"/>
          <w:rFonts w:eastAsiaTheme="majorEastAsia"/>
        </w:rPr>
        <w:tab/>
      </w:r>
      <w:r>
        <w:t>70 – 100%</w:t>
      </w:r>
      <w:r>
        <w:rPr>
          <w:rStyle w:val="apple-tab-span"/>
          <w:rFonts w:eastAsiaTheme="majorEastAsia"/>
        </w:rPr>
        <w:tab/>
      </w:r>
      <w:r>
        <w:rPr>
          <w:rStyle w:val="apple-tab-span"/>
          <w:rFonts w:eastAsiaTheme="majorEastAsia"/>
        </w:rPr>
        <w:tab/>
      </w:r>
      <w:r>
        <w:t>PASS</w:t>
      </w:r>
    </w:p>
    <w:p w14:paraId="1EB93064" w14:textId="77777777" w:rsidR="00B02D76" w:rsidRDefault="00B02D76" w:rsidP="00B02D76">
      <w:pPr>
        <w:pStyle w:val="NormalWeb"/>
        <w:spacing w:before="0" w:beforeAutospacing="0" w:after="0" w:afterAutospacing="0"/>
      </w:pPr>
      <w:r>
        <w:rPr>
          <w:rStyle w:val="apple-tab-span"/>
          <w:rFonts w:eastAsiaTheme="majorEastAsia"/>
        </w:rPr>
        <w:tab/>
      </w:r>
      <w:r>
        <w:rPr>
          <w:rStyle w:val="apple-tab-span"/>
          <w:rFonts w:eastAsiaTheme="majorEastAsia"/>
        </w:rPr>
        <w:tab/>
      </w:r>
      <w:r>
        <w:t>Below 70%</w:t>
      </w:r>
      <w:r>
        <w:rPr>
          <w:rStyle w:val="apple-tab-span"/>
          <w:rFonts w:eastAsiaTheme="majorEastAsia"/>
        </w:rPr>
        <w:tab/>
        <w:t xml:space="preserve">            </w:t>
      </w:r>
      <w:r>
        <w:t>FAIL</w:t>
      </w:r>
    </w:p>
    <w:p w14:paraId="22BE6FD2" w14:textId="77777777" w:rsidR="00B02D76" w:rsidRDefault="00B02D76" w:rsidP="00123D77"/>
    <w:p w14:paraId="7820CEE1" w14:textId="77777777" w:rsidR="00B02D76" w:rsidRDefault="00B02D76" w:rsidP="00123D77"/>
    <w:p w14:paraId="558FC56C" w14:textId="77777777" w:rsidR="00123D77" w:rsidRDefault="00123D77" w:rsidP="00123D77">
      <w:pPr>
        <w:pStyle w:val="NormalWeb"/>
        <w:spacing w:before="0" w:beforeAutospacing="0" w:after="0" w:afterAutospacing="0"/>
      </w:pPr>
      <w:r>
        <w:rPr>
          <w:rStyle w:val="apple-tab-span"/>
          <w:rFonts w:eastAsiaTheme="majorEastAsia"/>
        </w:rPr>
        <w:tab/>
        <w:t>Mandatory Assignments</w:t>
      </w:r>
      <w:r>
        <w:rPr>
          <w:rStyle w:val="apple-tab-span"/>
          <w:rFonts w:eastAsiaTheme="majorEastAsia"/>
        </w:rPr>
        <w:tab/>
      </w:r>
      <w:r>
        <w:t>3 x 5% each</w:t>
      </w:r>
      <w:r>
        <w:rPr>
          <w:rStyle w:val="apple-tab-span"/>
          <w:rFonts w:eastAsiaTheme="majorEastAsia"/>
        </w:rPr>
        <w:tab/>
      </w:r>
      <w:r>
        <w:rPr>
          <w:rStyle w:val="apple-tab-span"/>
          <w:rFonts w:eastAsiaTheme="majorEastAsia"/>
        </w:rPr>
        <w:tab/>
      </w:r>
      <w:r>
        <w:rPr>
          <w:rStyle w:val="apple-tab-span"/>
          <w:rFonts w:eastAsiaTheme="majorEastAsia"/>
        </w:rPr>
        <w:tab/>
      </w:r>
      <w:r>
        <w:t>    15%</w:t>
      </w:r>
      <w:r>
        <w:br/>
      </w:r>
      <w:r>
        <w:rPr>
          <w:rStyle w:val="apple-tab-span"/>
          <w:rFonts w:eastAsiaTheme="majorEastAsia"/>
        </w:rPr>
        <w:tab/>
      </w:r>
      <w:r>
        <w:t>Choice</w:t>
      </w:r>
      <w:r>
        <w:rPr>
          <w:rStyle w:val="apple-tab-span"/>
          <w:rFonts w:eastAsiaTheme="majorEastAsia"/>
        </w:rPr>
        <w:t xml:space="preserve"> Assignments</w:t>
      </w:r>
      <w:r>
        <w:t xml:space="preserve"> </w:t>
      </w:r>
      <w:r>
        <w:tab/>
      </w:r>
      <w:r>
        <w:tab/>
        <w:t>3 x 5% each</w:t>
      </w:r>
      <w:r>
        <w:rPr>
          <w:rStyle w:val="apple-tab-span"/>
          <w:rFonts w:eastAsiaTheme="majorEastAsia"/>
        </w:rPr>
        <w:tab/>
      </w:r>
      <w:r>
        <w:rPr>
          <w:rStyle w:val="apple-tab-span"/>
          <w:rFonts w:eastAsiaTheme="majorEastAsia"/>
        </w:rPr>
        <w:tab/>
      </w:r>
      <w:r>
        <w:rPr>
          <w:rStyle w:val="apple-tab-span"/>
          <w:rFonts w:eastAsiaTheme="majorEastAsia"/>
        </w:rPr>
        <w:tab/>
      </w:r>
      <w:r>
        <w:t>    15%</w:t>
      </w:r>
    </w:p>
    <w:p w14:paraId="0795AD2F" w14:textId="77777777" w:rsidR="00123D77" w:rsidRDefault="00123D77" w:rsidP="00123D77">
      <w:pPr>
        <w:pStyle w:val="NormalWeb"/>
        <w:spacing w:before="0" w:beforeAutospacing="0" w:after="0" w:afterAutospacing="0"/>
        <w:ind w:firstLine="720"/>
      </w:pPr>
      <w:r>
        <w:t>Mid-Term Exam</w:t>
      </w:r>
      <w:r>
        <w:tab/>
      </w:r>
      <w: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t xml:space="preserve">    </w:t>
      </w:r>
      <w:r>
        <w:t>35%</w:t>
      </w:r>
    </w:p>
    <w:p w14:paraId="14219B99" w14:textId="77777777" w:rsidR="00123D77" w:rsidRDefault="00123D77" w:rsidP="00123D77">
      <w:pPr>
        <w:pStyle w:val="NormalWeb"/>
        <w:spacing w:before="0" w:beforeAutospacing="0" w:after="0" w:afterAutospacing="0"/>
      </w:pPr>
      <w:r>
        <w:rPr>
          <w:rStyle w:val="apple-tab-span"/>
          <w:rFonts w:eastAsiaTheme="majorEastAsia"/>
        </w:rPr>
        <w:tab/>
      </w:r>
      <w:r>
        <w:t>Final Exam</w:t>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t xml:space="preserve">    </w:t>
      </w:r>
      <w:r>
        <w:rPr>
          <w:u w:val="single"/>
        </w:rPr>
        <w:t>35%</w:t>
      </w:r>
    </w:p>
    <w:p w14:paraId="685B06E9" w14:textId="77777777" w:rsidR="00123D77" w:rsidRDefault="00123D77" w:rsidP="00123D77">
      <w:pPr>
        <w:pStyle w:val="NormalWeb"/>
        <w:spacing w:before="0" w:beforeAutospacing="0" w:after="0" w:afterAutospacing="0"/>
      </w:pP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r>
      <w:r>
        <w:rPr>
          <w:rStyle w:val="apple-tab-span"/>
          <w:rFonts w:eastAsiaTheme="majorEastAsia"/>
        </w:rPr>
        <w:tab/>
        <w:t xml:space="preserve">   </w:t>
      </w:r>
      <w:r>
        <w:t>100%</w:t>
      </w:r>
      <w:r>
        <w:rPr>
          <w:rStyle w:val="apple-tab-span"/>
          <w:rFonts w:eastAsiaTheme="majorEastAsia"/>
        </w:rPr>
        <w:tab/>
      </w:r>
    </w:p>
    <w:p w14:paraId="0724F9AE" w14:textId="77777777" w:rsidR="00123D77" w:rsidRDefault="00123D77" w:rsidP="00123D77">
      <w:pPr>
        <w:rPr>
          <w:rFonts w:ascii="Times New Roman" w:hAnsi="Times New Roman" w:cs="Times New Roman"/>
        </w:rPr>
      </w:pPr>
    </w:p>
    <w:p w14:paraId="31D90E6B" w14:textId="68BC15C9" w:rsidR="00B02D76" w:rsidRDefault="00DD43A4" w:rsidP="00123D77">
      <w:pPr>
        <w:rPr>
          <w:rFonts w:ascii="Times New Roman" w:hAnsi="Times New Roman" w:cs="Times New Roman"/>
        </w:rPr>
      </w:pPr>
      <w:r>
        <w:rPr>
          <w:rFonts w:ascii="Times New Roman" w:hAnsi="Times New Roman" w:cs="Times New Roman"/>
        </w:rPr>
        <w:t>Honors Designations</w:t>
      </w:r>
      <w:r w:rsidR="00B02D76">
        <w:rPr>
          <w:rFonts w:ascii="Times New Roman" w:hAnsi="Times New Roman" w:cs="Times New Roman"/>
        </w:rPr>
        <w:t xml:space="preserve">: To help facilitate more class discussion and highlight exemplary student achievement, I will offer an optional assignment: teaching a lesson from a concept we’ve explored in class. This assignment’s purpose also serves to help award honors and high honors grades. All </w:t>
      </w:r>
      <w:r>
        <w:rPr>
          <w:rFonts w:ascii="Times New Roman" w:hAnsi="Times New Roman" w:cs="Times New Roman"/>
        </w:rPr>
        <w:t>students’</w:t>
      </w:r>
      <w:r w:rsidR="00B02D76">
        <w:rPr>
          <w:rFonts w:ascii="Times New Roman" w:hAnsi="Times New Roman" w:cs="Times New Roman"/>
        </w:rPr>
        <w:t xml:space="preserve"> final grade</w:t>
      </w:r>
      <w:r>
        <w:rPr>
          <w:rFonts w:ascii="Times New Roman" w:hAnsi="Times New Roman" w:cs="Times New Roman"/>
        </w:rPr>
        <w:t>s</w:t>
      </w:r>
      <w:r w:rsidR="00B02D76">
        <w:rPr>
          <w:rFonts w:ascii="Times New Roman" w:hAnsi="Times New Roman" w:cs="Times New Roman"/>
        </w:rPr>
        <w:t xml:space="preserve"> will be determined by taking the grade for the optional assignment</w:t>
      </w:r>
      <w:r>
        <w:rPr>
          <w:rFonts w:ascii="Times New Roman" w:hAnsi="Times New Roman" w:cs="Times New Roman"/>
        </w:rPr>
        <w:t xml:space="preserve"> x optional assignment points; participants will be ranked with up to the top six receiving high honors and the following six receiving honors.  </w:t>
      </w:r>
    </w:p>
    <w:p w14:paraId="12C53A42" w14:textId="77777777" w:rsidR="00B02D76" w:rsidRDefault="00B02D76" w:rsidP="00B02D76">
      <w:pPr>
        <w:pStyle w:val="NormalWeb"/>
        <w:spacing w:before="0" w:beforeAutospacing="0" w:after="0" w:afterAutospacing="0"/>
      </w:pPr>
      <w:r>
        <w:t>Course letter grades will be based on the following:</w:t>
      </w:r>
    </w:p>
    <w:tbl>
      <w:tblPr>
        <w:tblStyle w:val="TableGrid"/>
        <w:tblW w:w="0" w:type="auto"/>
        <w:tblLook w:val="04A0" w:firstRow="1" w:lastRow="0" w:firstColumn="1" w:lastColumn="0" w:noHBand="0" w:noVBand="1"/>
      </w:tblPr>
      <w:tblGrid>
        <w:gridCol w:w="3116"/>
        <w:gridCol w:w="3117"/>
        <w:gridCol w:w="3117"/>
      </w:tblGrid>
      <w:tr w:rsidR="00B02D76" w14:paraId="65AF9618" w14:textId="77777777" w:rsidTr="00DD43A4">
        <w:tc>
          <w:tcPr>
            <w:tcW w:w="3116" w:type="dxa"/>
            <w:tcBorders>
              <w:top w:val="nil"/>
              <w:left w:val="nil"/>
              <w:bottom w:val="nil"/>
              <w:right w:val="nil"/>
            </w:tcBorders>
          </w:tcPr>
          <w:p w14:paraId="041FD714" w14:textId="77777777" w:rsidR="00B02D76" w:rsidRDefault="00B02D76" w:rsidP="00B02D76">
            <w:pPr>
              <w:pStyle w:val="NormalWeb"/>
              <w:spacing w:before="0" w:beforeAutospacing="0" w:after="0" w:afterAutospacing="0"/>
              <w:rPr>
                <w:rStyle w:val="apple-tab-span"/>
                <w:rFonts w:eastAsiaTheme="majorEastAsia"/>
              </w:rPr>
            </w:pPr>
          </w:p>
        </w:tc>
        <w:tc>
          <w:tcPr>
            <w:tcW w:w="3117" w:type="dxa"/>
            <w:tcBorders>
              <w:left w:val="nil"/>
            </w:tcBorders>
          </w:tcPr>
          <w:p w14:paraId="548AC62C" w14:textId="7AAF4841" w:rsidR="00B02D76" w:rsidRDefault="00B02D76" w:rsidP="00B02D76">
            <w:pPr>
              <w:pStyle w:val="NormalWeb"/>
              <w:spacing w:before="0" w:beforeAutospacing="0" w:after="0" w:afterAutospacing="0"/>
              <w:rPr>
                <w:rStyle w:val="apple-tab-span"/>
                <w:rFonts w:eastAsiaTheme="majorEastAsia"/>
              </w:rPr>
            </w:pPr>
            <w:r>
              <w:rPr>
                <w:rStyle w:val="apple-tab-span"/>
                <w:rFonts w:eastAsiaTheme="majorEastAsia"/>
              </w:rPr>
              <w:t>70-100%</w:t>
            </w:r>
          </w:p>
        </w:tc>
        <w:tc>
          <w:tcPr>
            <w:tcW w:w="3117" w:type="dxa"/>
          </w:tcPr>
          <w:p w14:paraId="6AE170C1" w14:textId="29423D08" w:rsidR="00B02D76" w:rsidRDefault="00B02D76" w:rsidP="00B02D76">
            <w:pPr>
              <w:pStyle w:val="NormalWeb"/>
              <w:spacing w:before="0" w:beforeAutospacing="0" w:after="0" w:afterAutospacing="0"/>
              <w:rPr>
                <w:rStyle w:val="apple-tab-span"/>
                <w:rFonts w:eastAsiaTheme="majorEastAsia"/>
              </w:rPr>
            </w:pPr>
            <w:r>
              <w:rPr>
                <w:rStyle w:val="apple-tab-span"/>
                <w:rFonts w:eastAsiaTheme="majorEastAsia"/>
              </w:rPr>
              <w:t>Pass (</w:t>
            </w:r>
            <w:r w:rsidR="00DD43A4">
              <w:rPr>
                <w:rStyle w:val="apple-tab-span"/>
                <w:rFonts w:eastAsiaTheme="majorEastAsia"/>
              </w:rPr>
              <w:t>Guaranteed)</w:t>
            </w:r>
          </w:p>
        </w:tc>
      </w:tr>
      <w:tr w:rsidR="00B02D76" w14:paraId="7111B033" w14:textId="77777777" w:rsidTr="00DD43A4">
        <w:tc>
          <w:tcPr>
            <w:tcW w:w="3116" w:type="dxa"/>
            <w:tcBorders>
              <w:top w:val="nil"/>
              <w:left w:val="nil"/>
              <w:bottom w:val="nil"/>
              <w:right w:val="nil"/>
            </w:tcBorders>
          </w:tcPr>
          <w:p w14:paraId="1C1E0BD6" w14:textId="77777777" w:rsidR="00B02D76" w:rsidRDefault="00B02D76" w:rsidP="00B02D76">
            <w:pPr>
              <w:pStyle w:val="NormalWeb"/>
              <w:spacing w:before="0" w:beforeAutospacing="0" w:after="0" w:afterAutospacing="0"/>
              <w:rPr>
                <w:rStyle w:val="apple-tab-span"/>
                <w:rFonts w:eastAsiaTheme="majorEastAsia"/>
              </w:rPr>
            </w:pPr>
          </w:p>
        </w:tc>
        <w:tc>
          <w:tcPr>
            <w:tcW w:w="3117" w:type="dxa"/>
            <w:tcBorders>
              <w:left w:val="nil"/>
            </w:tcBorders>
          </w:tcPr>
          <w:p w14:paraId="47B8C08C" w14:textId="3A573CCD" w:rsidR="00B02D76" w:rsidRDefault="00B02D76" w:rsidP="00B02D76">
            <w:pPr>
              <w:pStyle w:val="NormalWeb"/>
              <w:spacing w:before="0" w:beforeAutospacing="0" w:after="0" w:afterAutospacing="0"/>
              <w:rPr>
                <w:rStyle w:val="apple-tab-span"/>
                <w:rFonts w:eastAsiaTheme="majorEastAsia"/>
              </w:rPr>
            </w:pPr>
            <w:r>
              <w:rPr>
                <w:rStyle w:val="apple-tab-span"/>
                <w:rFonts w:eastAsiaTheme="majorEastAsia"/>
              </w:rPr>
              <w:t xml:space="preserve">Top 6 class grades </w:t>
            </w:r>
          </w:p>
        </w:tc>
        <w:tc>
          <w:tcPr>
            <w:tcW w:w="3117" w:type="dxa"/>
          </w:tcPr>
          <w:p w14:paraId="15BF905B" w14:textId="6F2D88D2" w:rsidR="00B02D76" w:rsidRDefault="00B02D76" w:rsidP="00B02D76">
            <w:pPr>
              <w:pStyle w:val="NormalWeb"/>
              <w:spacing w:before="0" w:beforeAutospacing="0" w:after="0" w:afterAutospacing="0"/>
              <w:rPr>
                <w:rStyle w:val="apple-tab-span"/>
                <w:rFonts w:eastAsiaTheme="majorEastAsia"/>
              </w:rPr>
            </w:pPr>
            <w:r>
              <w:rPr>
                <w:rStyle w:val="apple-tab-span"/>
                <w:rFonts w:eastAsiaTheme="majorEastAsia"/>
              </w:rPr>
              <w:t>High Honors</w:t>
            </w:r>
          </w:p>
        </w:tc>
      </w:tr>
      <w:tr w:rsidR="00B02D76" w14:paraId="475495F8" w14:textId="77777777" w:rsidTr="00DD43A4">
        <w:tc>
          <w:tcPr>
            <w:tcW w:w="3116" w:type="dxa"/>
            <w:tcBorders>
              <w:top w:val="nil"/>
              <w:left w:val="nil"/>
              <w:bottom w:val="nil"/>
              <w:right w:val="nil"/>
            </w:tcBorders>
          </w:tcPr>
          <w:p w14:paraId="453C5829" w14:textId="77777777" w:rsidR="00B02D76" w:rsidRDefault="00B02D76" w:rsidP="00B02D76">
            <w:pPr>
              <w:pStyle w:val="NormalWeb"/>
              <w:spacing w:before="0" w:beforeAutospacing="0" w:after="0" w:afterAutospacing="0"/>
              <w:rPr>
                <w:rStyle w:val="apple-tab-span"/>
                <w:rFonts w:eastAsiaTheme="majorEastAsia"/>
              </w:rPr>
            </w:pPr>
          </w:p>
        </w:tc>
        <w:tc>
          <w:tcPr>
            <w:tcW w:w="3117" w:type="dxa"/>
            <w:tcBorders>
              <w:left w:val="nil"/>
            </w:tcBorders>
          </w:tcPr>
          <w:p w14:paraId="370EF875" w14:textId="5481DF11" w:rsidR="00B02D76" w:rsidRDefault="00B02D76" w:rsidP="00B02D76">
            <w:pPr>
              <w:pStyle w:val="NormalWeb"/>
              <w:spacing w:before="0" w:beforeAutospacing="0" w:after="0" w:afterAutospacing="0"/>
              <w:rPr>
                <w:rStyle w:val="apple-tab-span"/>
                <w:rFonts w:eastAsiaTheme="majorEastAsia"/>
              </w:rPr>
            </w:pPr>
            <w:r>
              <w:rPr>
                <w:rStyle w:val="apple-tab-span"/>
                <w:rFonts w:eastAsiaTheme="majorEastAsia"/>
              </w:rPr>
              <w:t>Top 7-12</w:t>
            </w:r>
          </w:p>
        </w:tc>
        <w:tc>
          <w:tcPr>
            <w:tcW w:w="3117" w:type="dxa"/>
          </w:tcPr>
          <w:p w14:paraId="545E78FE" w14:textId="1D0628DF" w:rsidR="00B02D76" w:rsidRDefault="00B02D76" w:rsidP="00B02D76">
            <w:pPr>
              <w:pStyle w:val="NormalWeb"/>
              <w:spacing w:before="0" w:beforeAutospacing="0" w:after="0" w:afterAutospacing="0"/>
              <w:rPr>
                <w:rStyle w:val="apple-tab-span"/>
                <w:rFonts w:eastAsiaTheme="majorEastAsia"/>
              </w:rPr>
            </w:pPr>
            <w:r>
              <w:rPr>
                <w:rStyle w:val="apple-tab-span"/>
                <w:rFonts w:eastAsiaTheme="majorEastAsia"/>
              </w:rPr>
              <w:t>Honors</w:t>
            </w:r>
          </w:p>
        </w:tc>
      </w:tr>
    </w:tbl>
    <w:p w14:paraId="733C444A" w14:textId="382D9A6E" w:rsidR="00B02D76" w:rsidRPr="00B02D76" w:rsidRDefault="00B02D76" w:rsidP="00123D77">
      <w:pPr>
        <w:rPr>
          <w:rFonts w:ascii="Times New Roman" w:hAnsi="Times New Roman" w:cs="Times New Roman"/>
        </w:rPr>
      </w:pPr>
    </w:p>
    <w:p w14:paraId="7CDEED5A" w14:textId="77777777" w:rsidR="00123D77" w:rsidRDefault="00123D77" w:rsidP="00123D77">
      <w:pPr>
        <w:spacing w:line="259" w:lineRule="auto"/>
        <w:rPr>
          <w:rFonts w:ascii="Times New Roman" w:hAnsi="Times New Roman" w:cs="Times New Roman"/>
        </w:rPr>
      </w:pPr>
      <w:r w:rsidRPr="00B02D76">
        <w:rPr>
          <w:rFonts w:ascii="Times New Roman" w:hAnsi="Times New Roman" w:cs="Times New Roman"/>
        </w:rPr>
        <w:br w:type="page"/>
      </w:r>
    </w:p>
    <w:p w14:paraId="2DE78DB8" w14:textId="77777777" w:rsidR="00675D40" w:rsidRPr="00675D40" w:rsidRDefault="00675D40" w:rsidP="00EC15D3">
      <w:pPr>
        <w:pStyle w:val="Heading1"/>
      </w:pPr>
      <w:r w:rsidRPr="00675D40">
        <w:lastRenderedPageBreak/>
        <w:t>Generative AI Policy</w:t>
      </w:r>
    </w:p>
    <w:p w14:paraId="2734A310" w14:textId="01CC0D4F" w:rsidR="00675D40" w:rsidRPr="00EC15D3" w:rsidRDefault="004D35C3" w:rsidP="00675D40">
      <w:pPr>
        <w:rPr>
          <w:rFonts w:ascii="Times New Roman" w:eastAsia="Times New Roman" w:hAnsi="Times New Roman" w:cs="Times New Roman"/>
          <w:kern w:val="0"/>
          <w14:ligatures w14:val="none"/>
        </w:rPr>
      </w:pPr>
      <w:r w:rsidRPr="00EC15D3">
        <w:rPr>
          <w:rFonts w:ascii="Times New Roman" w:eastAsia="Times New Roman" w:hAnsi="Times New Roman" w:cs="Times New Roman"/>
          <w:kern w:val="0"/>
          <w14:ligatures w14:val="none"/>
        </w:rPr>
        <w:t xml:space="preserve">AI will be explored and used in this class. </w:t>
      </w:r>
      <w:r w:rsidR="00285AF0" w:rsidRPr="00EC15D3">
        <w:rPr>
          <w:rFonts w:ascii="Times New Roman" w:eastAsia="Times New Roman" w:hAnsi="Times New Roman" w:cs="Times New Roman"/>
          <w:kern w:val="0"/>
          <w14:ligatures w14:val="none"/>
        </w:rPr>
        <w:t>Instances of approved (and encouraged) use will be noted in the assignments; any other use will be prohibited</w:t>
      </w:r>
      <w:r w:rsidR="00EC15D3">
        <w:rPr>
          <w:rFonts w:ascii="Times New Roman" w:eastAsia="Times New Roman" w:hAnsi="Times New Roman" w:cs="Times New Roman"/>
          <w:kern w:val="0"/>
          <w14:ligatures w14:val="none"/>
        </w:rPr>
        <w:t>.</w:t>
      </w:r>
    </w:p>
    <w:p w14:paraId="296060C6" w14:textId="7C29CACD" w:rsidR="00675D40" w:rsidRPr="00675D40" w:rsidRDefault="00285AF0" w:rsidP="00675D40">
      <w:r w:rsidRPr="00EC15D3">
        <w:rPr>
          <w:rFonts w:ascii="Times New Roman" w:eastAsia="Times New Roman" w:hAnsi="Times New Roman" w:cs="Times New Roman"/>
          <w:kern w:val="0"/>
          <w14:ligatures w14:val="none"/>
        </w:rPr>
        <w:t xml:space="preserve">In all cases, </w:t>
      </w:r>
      <w:r w:rsidR="00EC15D3">
        <w:rPr>
          <w:rFonts w:ascii="Times New Roman" w:eastAsia="Times New Roman" w:hAnsi="Times New Roman" w:cs="Times New Roman"/>
          <w:kern w:val="0"/>
          <w14:ligatures w14:val="none"/>
        </w:rPr>
        <w:t xml:space="preserve">other than those explicitly allowed by these uses, </w:t>
      </w:r>
      <w:r w:rsidRPr="00EC15D3">
        <w:rPr>
          <w:rFonts w:ascii="Times New Roman" w:eastAsia="Times New Roman" w:hAnsi="Times New Roman" w:cs="Times New Roman"/>
          <w:kern w:val="0"/>
          <w14:ligatures w14:val="none"/>
        </w:rPr>
        <w:t>you will need to be familiar with and comply with</w:t>
      </w:r>
      <w:r>
        <w:t xml:space="preserve"> </w:t>
      </w:r>
      <w:hyperlink r:id="rId7" w:history="1">
        <w:r w:rsidR="00675D40" w:rsidRPr="00675D40">
          <w:rPr>
            <w:rStyle w:val="Hyperlink"/>
          </w:rPr>
          <w:t>Berkeley Law’s Generative AI policy</w:t>
        </w:r>
      </w:hyperlink>
      <w:r>
        <w:t xml:space="preserve">. </w:t>
      </w:r>
    </w:p>
    <w:p w14:paraId="716D5C1A" w14:textId="77777777" w:rsidR="00675D40" w:rsidRPr="00675D40" w:rsidRDefault="00675D40" w:rsidP="00675D40"/>
    <w:p w14:paraId="16F562A8" w14:textId="77777777" w:rsidR="00123D77" w:rsidRPr="00156548" w:rsidRDefault="00123D77" w:rsidP="00123D77">
      <w:pPr>
        <w:pStyle w:val="Heading1"/>
      </w:pPr>
      <w:r w:rsidRPr="00156548">
        <w:t>Class Participation</w:t>
      </w:r>
    </w:p>
    <w:p w14:paraId="5ED684FF" w14:textId="77777777" w:rsidR="00123D77" w:rsidRDefault="00123D77" w:rsidP="00123D77">
      <w:pPr>
        <w:pStyle w:val="NormalWeb"/>
        <w:spacing w:before="0" w:beforeAutospacing="0" w:after="0" w:afterAutospacing="0"/>
      </w:pPr>
    </w:p>
    <w:p w14:paraId="66B90CCA" w14:textId="1C2A0728" w:rsidR="00123D77" w:rsidRDefault="00123D77" w:rsidP="00DD43A4">
      <w:r>
        <w:t xml:space="preserve">Attendance at the first class is mandatory for all currently enrolled and waitlisted students; any currently enrolled or waitlisted students who are not present on the first day of class (without prior permission of the instructor) will be dropped. Each student is requested to participate in class, as an active listener and occasional contributor. I will call on students in almost every class, covering class material from the week’s reading, or as otherwise useful to class progression and assessment.  Please participate </w:t>
      </w:r>
      <w:proofErr w:type="gramStart"/>
      <w:r>
        <w:t>pro-actively</w:t>
      </w:r>
      <w:proofErr w:type="gramEnd"/>
      <w:r>
        <w:t xml:space="preserve"> such as volunteering answers, requesting clarifications, assisting other students, etc.  </w:t>
      </w:r>
    </w:p>
    <w:p w14:paraId="642C9FA3" w14:textId="77777777" w:rsidR="00123D77" w:rsidRDefault="00123D77" w:rsidP="00123D77">
      <w:pPr>
        <w:rPr>
          <w:rFonts w:eastAsia="Arial"/>
        </w:rPr>
      </w:pPr>
    </w:p>
    <w:p w14:paraId="547CF1BB" w14:textId="77777777" w:rsidR="00123D77" w:rsidRPr="00F942BD" w:rsidRDefault="00123D77" w:rsidP="00123D77">
      <w:pPr>
        <w:rPr>
          <w:rFonts w:ascii="Times New Roman" w:eastAsia="Times New Roman" w:hAnsi="Times New Roman" w:cs="Times New Roman"/>
          <w:kern w:val="0"/>
          <w14:ligatures w14:val="none"/>
        </w:rPr>
      </w:pPr>
      <w:r w:rsidRPr="00F942BD">
        <w:rPr>
          <w:rFonts w:ascii="Times New Roman" w:eastAsia="Times New Roman" w:hAnsi="Times New Roman" w:cs="Times New Roman"/>
          <w:kern w:val="0"/>
          <w14:ligatures w14:val="none"/>
        </w:rPr>
        <w:t>Given the wide reach of business, many topics will be covered.  Critical discussion of difficult material can raise sensitive issues and generate strong reactions.  We will often discuss big questions raised by the materials, and the class will have differing views. I encourage each of us to share our various views. At the same time, we should all be aware that some of us may disagree with and even find offensive the views that we express, and we should not speak with the objective of offending each other. </w:t>
      </w:r>
    </w:p>
    <w:p w14:paraId="343E5453" w14:textId="1A919508" w:rsidR="00F942BD" w:rsidRDefault="00F942BD">
      <w:r>
        <w:br w:type="page"/>
      </w:r>
    </w:p>
    <w:p w14:paraId="1B068859" w14:textId="77777777" w:rsidR="00F942BD" w:rsidRPr="00882364" w:rsidRDefault="00F942BD" w:rsidP="00F942BD">
      <w:pPr>
        <w:pStyle w:val="Heading1"/>
        <w:rPr>
          <w:sz w:val="48"/>
          <w:szCs w:val="48"/>
        </w:rPr>
      </w:pPr>
      <w:r w:rsidRPr="00882364">
        <w:lastRenderedPageBreak/>
        <w:t>Course Schedule </w:t>
      </w:r>
    </w:p>
    <w:p w14:paraId="64A97E9E" w14:textId="77777777" w:rsidR="00F942BD" w:rsidRDefault="00F942BD" w:rsidP="00F942BD"/>
    <w:p w14:paraId="556B6DC1" w14:textId="77777777" w:rsidR="00F942BD" w:rsidRPr="00882364" w:rsidRDefault="00F942BD" w:rsidP="00F942BD">
      <w:r w:rsidRPr="00882364">
        <w:t xml:space="preserve">Please note that these are the </w:t>
      </w:r>
      <w:r>
        <w:t>topics and dates that are currently anticipated and</w:t>
      </w:r>
      <w:r w:rsidRPr="00882364">
        <w:t xml:space="preserve"> </w:t>
      </w:r>
      <w:r>
        <w:t xml:space="preserve">may </w:t>
      </w:r>
      <w:r w:rsidRPr="00882364">
        <w:t xml:space="preserve">change.  </w:t>
      </w:r>
      <w:r>
        <w:t xml:space="preserve">See </w:t>
      </w:r>
      <w:proofErr w:type="spellStart"/>
      <w:r w:rsidRPr="00882364">
        <w:t>bCourses</w:t>
      </w:r>
      <w:proofErr w:type="spellEnd"/>
      <w:r w:rsidRPr="00882364">
        <w:t xml:space="preserve"> </w:t>
      </w:r>
      <w:r>
        <w:t xml:space="preserve">for </w:t>
      </w:r>
      <w:r w:rsidRPr="00882364">
        <w:t>updated material. </w:t>
      </w:r>
    </w:p>
    <w:p w14:paraId="155E76B5" w14:textId="77777777" w:rsidR="00F942BD" w:rsidRPr="00882364" w:rsidRDefault="00F942BD" w:rsidP="00F942BD"/>
    <w:tbl>
      <w:tblPr>
        <w:tblW w:w="0" w:type="auto"/>
        <w:tblCellMar>
          <w:top w:w="15" w:type="dxa"/>
          <w:left w:w="15" w:type="dxa"/>
          <w:bottom w:w="15" w:type="dxa"/>
          <w:right w:w="15" w:type="dxa"/>
        </w:tblCellMar>
        <w:tblLook w:val="04A0" w:firstRow="1" w:lastRow="0" w:firstColumn="1" w:lastColumn="0" w:noHBand="0" w:noVBand="1"/>
      </w:tblPr>
      <w:tblGrid>
        <w:gridCol w:w="1207"/>
        <w:gridCol w:w="1612"/>
        <w:gridCol w:w="1794"/>
        <w:gridCol w:w="4737"/>
      </w:tblGrid>
      <w:tr w:rsidR="00F942BD" w:rsidRPr="00882364" w14:paraId="17F0C61C" w14:textId="77777777" w:rsidTr="00EC15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CBF50" w14:textId="77777777" w:rsidR="00F942BD" w:rsidRPr="00882364" w:rsidRDefault="00F942BD" w:rsidP="00B06DE2">
            <w:pPr>
              <w:jc w:val="center"/>
            </w:pPr>
            <w:r w:rsidRPr="00882364">
              <w:rPr>
                <w:b/>
                <w:bCs/>
              </w:rPr>
              <w:br/>
              <w:t>Class Date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45DCA" w14:textId="77777777" w:rsidR="00F942BD" w:rsidRPr="00882364" w:rsidRDefault="00F942BD" w:rsidP="00B06DE2">
            <w:pPr>
              <w:jc w:val="center"/>
            </w:pPr>
            <w:r w:rsidRPr="00882364">
              <w:rPr>
                <w:b/>
                <w:bCs/>
              </w:rPr>
              <w:br/>
              <w:t>Topic</w:t>
            </w:r>
          </w:p>
        </w:tc>
        <w:tc>
          <w:tcPr>
            <w:tcW w:w="1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F06A5" w14:textId="77777777" w:rsidR="00F942BD" w:rsidRPr="00882364" w:rsidRDefault="00F942BD" w:rsidP="00B06DE2">
            <w:pPr>
              <w:jc w:val="center"/>
            </w:pPr>
            <w:r w:rsidRPr="00882364">
              <w:rPr>
                <w:b/>
                <w:bCs/>
              </w:rPr>
              <w:t>Reading Assignment / Other Assignment</w:t>
            </w:r>
          </w:p>
        </w:tc>
        <w:tc>
          <w:tcPr>
            <w:tcW w:w="5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EAFF2" w14:textId="77777777" w:rsidR="00F942BD" w:rsidRPr="00882364" w:rsidRDefault="00F942BD" w:rsidP="00B06DE2">
            <w:pPr>
              <w:jc w:val="center"/>
            </w:pPr>
            <w:r w:rsidRPr="00882364">
              <w:rPr>
                <w:b/>
                <w:bCs/>
              </w:rPr>
              <w:t>Relevant Learning Outcome(s)</w:t>
            </w:r>
            <w:r w:rsidRPr="00882364">
              <w:rPr>
                <w:b/>
                <w:bCs/>
              </w:rPr>
              <w:br/>
            </w:r>
            <w:r w:rsidRPr="00882364">
              <w:rPr>
                <w:b/>
                <w:bCs/>
              </w:rPr>
              <w:br/>
            </w:r>
          </w:p>
        </w:tc>
      </w:tr>
      <w:tr w:rsidR="00F942BD" w:rsidRPr="00882364" w14:paraId="0703D005" w14:textId="77777777" w:rsidTr="00EC15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ECE8EE" w14:textId="1E40B081" w:rsidR="00F942BD" w:rsidRPr="00882364" w:rsidRDefault="00F942BD" w:rsidP="00B06DE2">
            <w:r w:rsidRPr="00882364">
              <w:t>Jan</w:t>
            </w:r>
            <w:r w:rsidRPr="00882364">
              <w:tab/>
            </w:r>
            <w: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0B440" w14:textId="77777777" w:rsidR="00F942BD" w:rsidRPr="00882364" w:rsidRDefault="00F942BD" w:rsidP="00B06DE2">
            <w:r w:rsidRPr="00882364">
              <w:t>Introduction</w:t>
            </w:r>
            <w:r w:rsidRPr="00882364">
              <w:br/>
              <w:t>Industries</w:t>
            </w:r>
            <w:r>
              <w:br/>
            </w:r>
          </w:p>
        </w:tc>
        <w:tc>
          <w:tcPr>
            <w:tcW w:w="1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FC129" w14:textId="77777777" w:rsidR="00F942BD" w:rsidRPr="00882364" w:rsidRDefault="00F942BD" w:rsidP="00B06DE2">
            <w:r w:rsidRPr="00882364">
              <w:t>Syllabus</w:t>
            </w:r>
          </w:p>
        </w:tc>
        <w:tc>
          <w:tcPr>
            <w:tcW w:w="5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2076D" w14:textId="77777777" w:rsidR="00F942BD" w:rsidRPr="00882364" w:rsidRDefault="00F942BD" w:rsidP="00B06DE2">
            <w:r w:rsidRPr="00882364">
              <w:t>Rationale for studying business</w:t>
            </w:r>
          </w:p>
        </w:tc>
      </w:tr>
      <w:tr w:rsidR="00F942BD" w:rsidRPr="00882364" w14:paraId="71580413"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00730" w14:textId="39DA07A4" w:rsidR="00F942BD" w:rsidRPr="00882364" w:rsidRDefault="00F942BD" w:rsidP="00B06DE2">
            <w:r w:rsidRPr="00882364">
              <w:tab/>
            </w:r>
            <w:r>
              <w:t>19</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09F31" w14:textId="77777777" w:rsidR="00F942BD" w:rsidRPr="00882364" w:rsidRDefault="00F942BD" w:rsidP="00B06DE2">
            <w:pPr>
              <w:jc w:val="center"/>
            </w:pPr>
            <w:r w:rsidRPr="00882364">
              <w:t>NO CLASS – MARTIN LUTHER KING DAY</w:t>
            </w:r>
            <w:r>
              <w:br/>
            </w:r>
          </w:p>
        </w:tc>
      </w:tr>
      <w:tr w:rsidR="00F942BD" w:rsidRPr="00882364" w14:paraId="1B20DF22" w14:textId="77777777" w:rsidTr="00EC15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12EAF" w14:textId="21F615C7" w:rsidR="00F942BD" w:rsidRPr="00882364" w:rsidRDefault="00F942BD" w:rsidP="00B06DE2">
            <w:r w:rsidRPr="00882364">
              <w:tab/>
              <w:t>2</w:t>
            </w:r>
            <w: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8CB10" w14:textId="77777777" w:rsidR="00F942BD" w:rsidRPr="00882364" w:rsidRDefault="00F942BD" w:rsidP="00B06DE2">
            <w:r w:rsidRPr="00882364">
              <w:t xml:space="preserve">Industries </w:t>
            </w:r>
            <w:r w:rsidRPr="00882364">
              <w:br/>
              <w:t>Generic business models and common strategic issues</w:t>
            </w:r>
            <w:r>
              <w:br/>
            </w:r>
          </w:p>
        </w:tc>
        <w:tc>
          <w:tcPr>
            <w:tcW w:w="1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2F656" w14:textId="77777777" w:rsidR="00F942BD" w:rsidRPr="00882364" w:rsidRDefault="00F942BD" w:rsidP="00B06DE2">
            <w:r w:rsidRPr="00882364">
              <w:t xml:space="preserve">See </w:t>
            </w:r>
            <w:proofErr w:type="spellStart"/>
            <w:r w:rsidRPr="00882364">
              <w:t>bCourses</w:t>
            </w:r>
            <w:proofErr w:type="spellEnd"/>
          </w:p>
        </w:tc>
        <w:tc>
          <w:tcPr>
            <w:tcW w:w="5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10CB3" w14:textId="77777777" w:rsidR="00F942BD" w:rsidRPr="00882364" w:rsidRDefault="00F942BD" w:rsidP="00B06DE2">
            <w:r w:rsidRPr="00882364">
              <w:t>An introduction to different industries and the ‘generic’ business models and questions and issues every company must face </w:t>
            </w:r>
          </w:p>
        </w:tc>
      </w:tr>
      <w:tr w:rsidR="00F942BD" w:rsidRPr="00882364" w14:paraId="60712FF7"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E0415" w14:textId="4FF4B87E" w:rsidR="00F942BD" w:rsidRPr="00882364" w:rsidRDefault="00F942BD" w:rsidP="00B06DE2">
            <w:r>
              <w:t>Feb</w:t>
            </w:r>
            <w:r>
              <w:tab/>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F56FF" w14:textId="77777777" w:rsidR="00F942BD" w:rsidRPr="00882364" w:rsidRDefault="00F942BD" w:rsidP="00B06DE2">
            <w:r w:rsidRPr="00882364">
              <w:t>Stakeholders / Views of the Corporation</w:t>
            </w:r>
            <w:r>
              <w:t xml:space="preserve"> / Lifecycle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94568" w14:textId="77777777" w:rsidR="00F942BD" w:rsidRPr="00882364" w:rsidRDefault="00F942BD" w:rsidP="00B06DE2">
            <w:r w:rsidRPr="00882364">
              <w:t xml:space="preserve">See </w:t>
            </w:r>
            <w:proofErr w:type="spellStart"/>
            <w:r w:rsidRPr="00882364">
              <w:t>bCourses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89FA5" w14:textId="77777777" w:rsidR="00F942BD" w:rsidRPr="00882364" w:rsidRDefault="00F942BD" w:rsidP="00B06DE2">
            <w:r w:rsidRPr="00882364">
              <w:t>A survey of parties interested and/or affected by the enterprise and the evolution of the views of the role of ‘business’ in society</w:t>
            </w:r>
            <w:r>
              <w:br/>
            </w:r>
            <w:r w:rsidRPr="00882364">
              <w:t>Companies have a life cycle – what are the changes it goes through?</w:t>
            </w:r>
            <w:r>
              <w:br/>
            </w:r>
            <w:r w:rsidRPr="00882364">
              <w:t> </w:t>
            </w:r>
          </w:p>
        </w:tc>
      </w:tr>
      <w:tr w:rsidR="00F942BD" w:rsidRPr="00882364" w14:paraId="154F34AB"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A0B51" w14:textId="65614B9A" w:rsidR="00F942BD" w:rsidRPr="00882364" w:rsidRDefault="00F942BD" w:rsidP="00B06DE2">
            <w:r w:rsidRPr="00882364">
              <w:tab/>
            </w:r>
            <w: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1148B" w14:textId="77777777" w:rsidR="00F942BD" w:rsidRPr="00882364" w:rsidRDefault="00F942BD" w:rsidP="00B06DE2">
            <w:r w:rsidRPr="00882364">
              <w:t>Time Value of Money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DE48B" w14:textId="77777777" w:rsidR="00F942BD" w:rsidRPr="00882364" w:rsidRDefault="00F942BD" w:rsidP="00B06DE2">
            <w:r w:rsidRPr="00882364">
              <w:t xml:space="preserve">See </w:t>
            </w:r>
            <w:proofErr w:type="spellStart"/>
            <w:r w:rsidRPr="00882364">
              <w:t>bCourses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55B6B7" w14:textId="77777777" w:rsidR="00F942BD" w:rsidRPr="00882364" w:rsidRDefault="00F942BD" w:rsidP="00B06DE2">
            <w:r w:rsidRPr="00882364">
              <w:t>Essential calculations used in business and finance</w:t>
            </w:r>
            <w:r>
              <w:br/>
            </w:r>
          </w:p>
        </w:tc>
      </w:tr>
      <w:tr w:rsidR="00F942BD" w:rsidRPr="00882364" w14:paraId="1D19003F"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441B7" w14:textId="4B466AB5" w:rsidR="00F942BD" w:rsidRPr="00882364" w:rsidRDefault="00F942BD" w:rsidP="00B06DE2">
            <w:r w:rsidRPr="00882364">
              <w:tab/>
            </w:r>
            <w:r>
              <w:t>16</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9C8CC" w14:textId="77777777" w:rsidR="00F942BD" w:rsidRPr="00882364" w:rsidRDefault="00F942BD" w:rsidP="00B06DE2">
            <w:pPr>
              <w:jc w:val="center"/>
            </w:pPr>
            <w:r w:rsidRPr="00882364">
              <w:t>NO CLASS – PRESIDENT’S DAY</w:t>
            </w:r>
            <w:r>
              <w:br/>
            </w:r>
          </w:p>
        </w:tc>
      </w:tr>
      <w:tr w:rsidR="00F942BD" w:rsidRPr="00882364" w14:paraId="19552494"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B24F6" w14:textId="7465FD12" w:rsidR="00F942BD" w:rsidRPr="00882364" w:rsidRDefault="00F942BD" w:rsidP="00B06DE2">
            <w:r w:rsidRPr="00882364">
              <w:tab/>
            </w:r>
            <w: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5D46D" w14:textId="77777777" w:rsidR="00F942BD" w:rsidRPr="00882364" w:rsidRDefault="00F942BD" w:rsidP="00B06DE2">
            <w:r w:rsidRPr="00882364">
              <w:t>Valuations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231204" w14:textId="77777777" w:rsidR="00F942BD" w:rsidRPr="00882364" w:rsidRDefault="00F942BD" w:rsidP="00B06DE2">
            <w:r w:rsidRPr="00882364">
              <w:t xml:space="preserve">See </w:t>
            </w:r>
            <w:proofErr w:type="spellStart"/>
            <w:r w:rsidRPr="00882364">
              <w:t>bCourses</w:t>
            </w:r>
            <w:proofErr w:type="spellEnd"/>
            <w:r w:rsidRPr="00882364">
              <w:br/>
            </w:r>
            <w:r w:rsidRPr="00882364">
              <w:br/>
            </w:r>
            <w:r w:rsidRPr="00882364">
              <w:lastRenderedPageBreak/>
              <w:br/>
            </w:r>
            <w:r w:rsidRPr="00882364">
              <w:rPr>
                <w:i/>
                <w:iCs/>
              </w:rPr>
              <w:t>Time Value of Money assignment due</w:t>
            </w:r>
            <w:r>
              <w:rPr>
                <w:i/>
                <w:iC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71B09" w14:textId="77777777" w:rsidR="00F942BD" w:rsidRPr="00882364" w:rsidRDefault="00F942BD" w:rsidP="00B06DE2">
            <w:r w:rsidRPr="00882364">
              <w:lastRenderedPageBreak/>
              <w:t xml:space="preserve">Determining the value of a business using different methodologies.  Understanding </w:t>
            </w:r>
            <w:r w:rsidRPr="00882364">
              <w:lastRenderedPageBreak/>
              <w:t>the limitations and applications of those methods</w:t>
            </w:r>
          </w:p>
        </w:tc>
      </w:tr>
      <w:tr w:rsidR="00F942BD" w:rsidRPr="00882364" w14:paraId="4FAA1BC7"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9025A" w14:textId="32C1AC43" w:rsidR="00F942BD" w:rsidRPr="00882364" w:rsidRDefault="00F942BD" w:rsidP="00B06DE2">
            <w:r>
              <w:t>Mar</w:t>
            </w:r>
            <w:r w:rsidRPr="00882364">
              <w:tab/>
            </w:r>
            <w: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8C2690" w14:textId="77777777" w:rsidR="00F942BD" w:rsidRPr="00882364" w:rsidRDefault="00F942BD" w:rsidP="00B06DE2">
            <w:r w:rsidRPr="00882364">
              <w:t>Analyzing businesses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0437F" w14:textId="77777777" w:rsidR="00F942BD" w:rsidRPr="00882364" w:rsidRDefault="00F942BD" w:rsidP="00B06DE2">
            <w:r w:rsidRPr="00882364">
              <w:t xml:space="preserve">See </w:t>
            </w:r>
            <w:proofErr w:type="spellStart"/>
            <w:r w:rsidRPr="00882364">
              <w:t>bCourses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A292A" w14:textId="77777777" w:rsidR="00F942BD" w:rsidRPr="00882364" w:rsidRDefault="00F942BD" w:rsidP="00B06DE2">
            <w:r w:rsidRPr="00882364">
              <w:t>Why are some businesses more successful or valuable than others?  </w:t>
            </w:r>
            <w:r>
              <w:br/>
            </w:r>
          </w:p>
        </w:tc>
      </w:tr>
      <w:tr w:rsidR="00F942BD" w:rsidRPr="00882364" w14:paraId="3DC07924"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8943C" w14:textId="0E5DF58B" w:rsidR="00F942BD" w:rsidRPr="00882364" w:rsidRDefault="00F942BD" w:rsidP="00B06DE2">
            <w:r w:rsidRPr="00882364">
              <w:tab/>
            </w:r>
            <w: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5B8DB4" w14:textId="77777777" w:rsidR="00F942BD" w:rsidRPr="00882364" w:rsidRDefault="00F942BD" w:rsidP="00B06DE2">
            <w:r w:rsidRPr="00882364">
              <w:t>Affecting Valuations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57E5F1" w14:textId="77777777" w:rsidR="00F942BD" w:rsidRPr="00882364" w:rsidRDefault="00F942BD" w:rsidP="00B06DE2">
            <w:r w:rsidRPr="00882364">
              <w:t xml:space="preserve">See </w:t>
            </w:r>
            <w:proofErr w:type="spellStart"/>
            <w:r w:rsidRPr="00882364">
              <w:t>bCourses</w:t>
            </w:r>
            <w:proofErr w:type="spellEnd"/>
            <w:r w:rsidRPr="00882364">
              <w:br/>
            </w:r>
            <w:r w:rsidRPr="00882364">
              <w:br/>
            </w:r>
          </w:p>
          <w:p w14:paraId="581D2731" w14:textId="77777777" w:rsidR="00F942BD" w:rsidRPr="00882364" w:rsidRDefault="00F942BD" w:rsidP="00B06DE2">
            <w:r w:rsidRPr="00882364">
              <w:rPr>
                <w:i/>
                <w:iCs/>
              </w:rPr>
              <w:t>Technical Analysis assignment due</w:t>
            </w:r>
            <w:r w:rsidRPr="00882364">
              <w:rPr>
                <w:i/>
                <w:iCs/>
              </w:rPr>
              <w:br/>
            </w:r>
            <w:r w:rsidRPr="00882364">
              <w:rPr>
                <w:i/>
                <w:iC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55811" w14:textId="77777777" w:rsidR="00F942BD" w:rsidRPr="00882364" w:rsidRDefault="00F942BD" w:rsidP="00B06DE2">
            <w:r w:rsidRPr="00882364">
              <w:t>With a solid overview of valuation, what strategies and actions can be taken to increase those values?</w:t>
            </w:r>
          </w:p>
        </w:tc>
      </w:tr>
      <w:tr w:rsidR="00F942BD" w:rsidRPr="00882364" w14:paraId="60578FD3"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42263" w14:textId="4C7FF15B" w:rsidR="00F942BD" w:rsidRPr="00882364" w:rsidRDefault="00F942BD" w:rsidP="00B06DE2">
            <w:r>
              <w:br w:type="page"/>
            </w:r>
            <w:r>
              <w:tab/>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7EE4D" w14:textId="77777777" w:rsidR="00F942BD" w:rsidRPr="00882364" w:rsidRDefault="00F942BD" w:rsidP="00B06DE2">
            <w:r w:rsidRPr="00882364">
              <w:t>Economics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E04F9" w14:textId="77777777" w:rsidR="00F942BD" w:rsidRDefault="00F942BD" w:rsidP="00B06DE2">
            <w:r w:rsidRPr="00882364">
              <w:t xml:space="preserve">See </w:t>
            </w:r>
            <w:proofErr w:type="spellStart"/>
            <w:r w:rsidRPr="00882364">
              <w:t>bCourses</w:t>
            </w:r>
            <w:proofErr w:type="spellEnd"/>
          </w:p>
          <w:p w14:paraId="757187D1" w14:textId="77777777" w:rsidR="00F942BD" w:rsidRDefault="00F942BD" w:rsidP="00B06DE2">
            <w:pPr>
              <w:rPr>
                <w:i/>
                <w:iCs/>
              </w:rPr>
            </w:pPr>
          </w:p>
          <w:p w14:paraId="1F744215" w14:textId="77777777" w:rsidR="00F942BD" w:rsidRPr="00882364" w:rsidRDefault="00F942BD" w:rsidP="00B06DE2">
            <w:r w:rsidRPr="006F691B">
              <w:rPr>
                <w:i/>
                <w:iCs/>
              </w:rPr>
              <w:t>Review for the Midterm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7DB7F" w14:textId="77777777" w:rsidR="00F942BD" w:rsidRDefault="00F942BD" w:rsidP="00B06DE2">
            <w:r w:rsidRPr="00882364">
              <w:t xml:space="preserve">An overview of </w:t>
            </w:r>
            <w:r>
              <w:t xml:space="preserve">some </w:t>
            </w:r>
            <w:r w:rsidRPr="00882364">
              <w:t>relevant economic underpinnings to business</w:t>
            </w:r>
            <w:r>
              <w:br/>
            </w:r>
          </w:p>
          <w:p w14:paraId="104C7600" w14:textId="77777777" w:rsidR="00F942BD" w:rsidRPr="006F691B" w:rsidRDefault="00F942BD" w:rsidP="00B06DE2">
            <w:pPr>
              <w:jc w:val="center"/>
              <w:rPr>
                <w:i/>
                <w:iCs/>
              </w:rPr>
            </w:pPr>
            <w:r w:rsidRPr="006F691B">
              <w:rPr>
                <w:i/>
                <w:iCs/>
              </w:rPr>
              <w:br/>
            </w:r>
          </w:p>
        </w:tc>
      </w:tr>
      <w:tr w:rsidR="00F942BD" w:rsidRPr="00882364" w14:paraId="12F5BE12" w14:textId="77777777" w:rsidTr="00B06DE2">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1FE55" w14:textId="5FB36268" w:rsidR="00B0131B" w:rsidRDefault="00F942BD" w:rsidP="00B06DE2">
            <w:pPr>
              <w:jc w:val="center"/>
              <w:rPr>
                <w:i/>
                <w:iCs/>
              </w:rPr>
            </w:pPr>
            <w:r w:rsidRPr="00882364">
              <w:t>MIDTERM</w:t>
            </w:r>
            <w:r w:rsidR="008D7DF8">
              <w:t xml:space="preserve"> during week of March 16th</w:t>
            </w:r>
            <w:r>
              <w:br/>
            </w:r>
            <w:r w:rsidRPr="00F942BD">
              <w:rPr>
                <w:i/>
                <w:iCs/>
              </w:rPr>
              <w:t>online</w:t>
            </w:r>
            <w:r w:rsidR="008D7DF8">
              <w:rPr>
                <w:i/>
                <w:iCs/>
              </w:rPr>
              <w:t xml:space="preserve"> format</w:t>
            </w:r>
          </w:p>
          <w:p w14:paraId="1A3589D7" w14:textId="51963CA9" w:rsidR="00F942BD" w:rsidRPr="00882364" w:rsidRDefault="00F942BD" w:rsidP="00B06DE2">
            <w:pPr>
              <w:jc w:val="center"/>
            </w:pPr>
            <w:r>
              <w:rPr>
                <w:i/>
                <w:iCs/>
              </w:rPr>
              <w:br/>
            </w:r>
            <w:r w:rsidR="00B0131B" w:rsidRPr="00B0131B">
              <w:rPr>
                <w:rFonts w:eastAsia="Arial"/>
              </w:rPr>
              <w:t>PROFESSORS DO NOT HAVE THE AUTHORITY TO RESCHEDULE EXAMS.</w:t>
            </w:r>
          </w:p>
        </w:tc>
      </w:tr>
      <w:tr w:rsidR="00F942BD" w:rsidRPr="00882364" w14:paraId="7F657B14"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97E85" w14:textId="365E10D0" w:rsidR="00F942BD" w:rsidRPr="00882364" w:rsidRDefault="00F942BD" w:rsidP="00B06DE2">
            <w:r w:rsidRPr="00882364">
              <w:tab/>
            </w:r>
            <w:r>
              <w:t>23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7A72E" w14:textId="77777777" w:rsidR="00F942BD" w:rsidRPr="00882364" w:rsidRDefault="00F942BD" w:rsidP="00B06DE2">
            <w:pPr>
              <w:jc w:val="center"/>
            </w:pPr>
            <w:r w:rsidRPr="00882364">
              <w:rPr>
                <w:shd w:val="clear" w:color="auto" w:fill="FFFFFF"/>
              </w:rPr>
              <w:t>NO CLASS- SPRING RECESS</w:t>
            </w:r>
            <w:r>
              <w:rPr>
                <w:shd w:val="clear" w:color="auto" w:fill="FFFFFF"/>
              </w:rPr>
              <w:br/>
            </w:r>
          </w:p>
        </w:tc>
      </w:tr>
      <w:tr w:rsidR="00F942BD" w:rsidRPr="00882364" w14:paraId="3901DB5D"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15000" w14:textId="154BD90A" w:rsidR="00F942BD" w:rsidRPr="00882364" w:rsidRDefault="00F942BD" w:rsidP="00B06DE2">
            <w:r>
              <w:tab/>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6C2E1" w14:textId="19D21A18" w:rsidR="00F942BD" w:rsidRPr="00882364" w:rsidRDefault="00F942BD" w:rsidP="00B06DE2">
            <w:r>
              <w:t>Managing a Business</w:t>
            </w:r>
            <w:r>
              <w:br/>
            </w: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EF207" w14:textId="77777777" w:rsidR="00F942BD" w:rsidRPr="00882364" w:rsidRDefault="00F942BD" w:rsidP="00B06DE2">
            <w:r w:rsidRPr="00882364">
              <w:t xml:space="preserve">See </w:t>
            </w:r>
            <w:proofErr w:type="spellStart"/>
            <w:r w:rsidRPr="00882364">
              <w:t>bCourses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7CA89" w14:textId="1E5A1A1E" w:rsidR="00F942BD" w:rsidRPr="00882364" w:rsidRDefault="00F942BD" w:rsidP="00B06DE2">
            <w:r>
              <w:t xml:space="preserve">What are the basics of managing a business on more of the ‘day to day’ basis? </w:t>
            </w:r>
            <w:r>
              <w:br/>
            </w:r>
          </w:p>
        </w:tc>
      </w:tr>
      <w:tr w:rsidR="00F942BD" w:rsidRPr="00882364" w14:paraId="265055B7"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9405A" w14:textId="41ECB80D" w:rsidR="00F942BD" w:rsidRPr="00882364" w:rsidRDefault="00F942BD" w:rsidP="00B06DE2">
            <w:r>
              <w:lastRenderedPageBreak/>
              <w:t>Apr</w:t>
            </w:r>
            <w:r w:rsidRPr="00882364">
              <w:tab/>
            </w:r>
            <w: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66DB2" w14:textId="77777777" w:rsidR="00F942BD" w:rsidRPr="00882364" w:rsidRDefault="00F942BD" w:rsidP="00B06DE2">
            <w:r w:rsidRPr="00882364">
              <w:t>Accounting statements and analysis</w:t>
            </w: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B3DEC" w14:textId="77777777" w:rsidR="00F942BD" w:rsidRPr="00882364" w:rsidRDefault="00F942BD" w:rsidP="00B06DE2">
            <w:r w:rsidRPr="00882364">
              <w:t xml:space="preserve">See </w:t>
            </w:r>
            <w:proofErr w:type="spellStart"/>
            <w:r w:rsidRPr="00882364">
              <w:t>bCourses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3751A" w14:textId="77777777" w:rsidR="00F942BD" w:rsidRPr="00882364" w:rsidRDefault="00F942BD" w:rsidP="00B06DE2">
            <w:r w:rsidRPr="00882364">
              <w:t>Gain a working knowledge of financial statements and analysis</w:t>
            </w:r>
          </w:p>
        </w:tc>
      </w:tr>
      <w:tr w:rsidR="00F942BD" w:rsidRPr="00882364" w14:paraId="685AAB32"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51D47" w14:textId="6ECCF8F9" w:rsidR="00F942BD" w:rsidRPr="00882364" w:rsidRDefault="00F942BD" w:rsidP="00B06DE2">
            <w:r w:rsidRPr="00882364">
              <w:tab/>
            </w:r>
            <w: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117CA" w14:textId="77777777" w:rsidR="00F942BD" w:rsidRPr="00882364" w:rsidRDefault="00F942BD" w:rsidP="00B06DE2">
            <w:r>
              <w:t>Fraud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A88E8" w14:textId="77777777" w:rsidR="00F942BD" w:rsidRPr="00882364" w:rsidRDefault="00F942BD" w:rsidP="00B06DE2">
            <w:r w:rsidRPr="00882364">
              <w:t xml:space="preserve">See </w:t>
            </w:r>
            <w:proofErr w:type="spellStart"/>
            <w:r w:rsidRPr="00882364">
              <w:t>bCourses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31508" w14:textId="77777777" w:rsidR="00F942BD" w:rsidRPr="00882364" w:rsidRDefault="00F942BD" w:rsidP="00B06DE2">
            <w:r>
              <w:t xml:space="preserve">What are the frameworks for thinking about fraud?  What environments are more conducive to fraud? How do investors think about fraud? </w:t>
            </w:r>
            <w:r>
              <w:br/>
            </w:r>
          </w:p>
        </w:tc>
      </w:tr>
      <w:tr w:rsidR="00F942BD" w:rsidRPr="00882364" w14:paraId="6C4A4607"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68E74" w14:textId="4E53ED24" w:rsidR="00F942BD" w:rsidRPr="00882364" w:rsidRDefault="00F942BD" w:rsidP="00B06DE2">
            <w:r w:rsidRPr="00882364">
              <w:tab/>
            </w:r>
            <w:r>
              <w:t>20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3EA8E" w14:textId="77777777" w:rsidR="00F942BD" w:rsidRDefault="00F942BD" w:rsidP="00B06DE2">
            <w:pPr>
              <w:jc w:val="center"/>
            </w:pPr>
            <w:r w:rsidRPr="00882364">
              <w:t>Guest Speaker</w:t>
            </w:r>
            <w:r>
              <w:br/>
              <w:t xml:space="preserve"> (subject to adjustment) </w:t>
            </w:r>
          </w:p>
          <w:p w14:paraId="6FFA3182" w14:textId="77777777" w:rsidR="00F942BD" w:rsidRPr="00882364" w:rsidRDefault="00F942BD" w:rsidP="00B06DE2">
            <w:pPr>
              <w:jc w:val="center"/>
            </w:pPr>
          </w:p>
        </w:tc>
      </w:tr>
      <w:tr w:rsidR="00F942BD" w:rsidRPr="00882364" w14:paraId="0E08A8F5"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D79D8" w14:textId="6FDCB8CA" w:rsidR="00F942BD" w:rsidRPr="00882364" w:rsidRDefault="00F942BD" w:rsidP="00B06DE2">
            <w:r>
              <w:tab/>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844B0" w14:textId="77777777" w:rsidR="00F942BD" w:rsidRDefault="00F942BD" w:rsidP="00B06DE2">
            <w:r>
              <w:t>Environment, Social and Governance (ESG)</w:t>
            </w:r>
          </w:p>
          <w:p w14:paraId="1E5860A9" w14:textId="3A214329" w:rsidR="00F942BD" w:rsidRPr="00882364" w:rsidRDefault="00F942BD" w:rsidP="00B06DE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0FF4C" w14:textId="569E8B73" w:rsidR="00F942BD" w:rsidRPr="00882364" w:rsidRDefault="00F942BD" w:rsidP="00B06DE2">
            <w:r w:rsidRPr="00882364">
              <w:t xml:space="preserve">See </w:t>
            </w:r>
            <w:proofErr w:type="spellStart"/>
            <w:r w:rsidRPr="00882364">
              <w:t>bCourses</w:t>
            </w:r>
            <w:proofErr w:type="spellEnd"/>
            <w:r w:rsidRPr="00882364">
              <w:br/>
            </w:r>
            <w:r w:rsidRPr="00882364">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6C60C" w14:textId="27747C53" w:rsidR="00F942BD" w:rsidRPr="00882364" w:rsidRDefault="00F942BD" w:rsidP="00F942BD">
            <w:r>
              <w:t>We will explore the developing field of ESG</w:t>
            </w:r>
            <w:r>
              <w:br/>
            </w:r>
          </w:p>
        </w:tc>
      </w:tr>
      <w:tr w:rsidR="00F942BD" w:rsidRPr="00882364" w14:paraId="1E824F0C"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D44D7" w14:textId="1F0B409A" w:rsidR="00F942BD" w:rsidRDefault="00F942BD" w:rsidP="00B06DE2">
            <w:r>
              <w:tab/>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6EA22" w14:textId="291A4759" w:rsidR="00F942BD" w:rsidRDefault="00F942BD" w:rsidP="00B06DE2">
            <w:r w:rsidRPr="00882364">
              <w:t>Ways a lawyer can add value and interact with businesses</w:t>
            </w:r>
            <w:r w:rsidRPr="00882364">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10845" w14:textId="3439A81D" w:rsidR="00F942BD" w:rsidRPr="00882364" w:rsidRDefault="00F942BD" w:rsidP="00B06DE2">
            <w:r w:rsidRPr="00882364">
              <w:rPr>
                <w:i/>
                <w:iCs/>
              </w:rPr>
              <w:t>Proforma assignment due</w:t>
            </w:r>
            <w:r w:rsidR="008D7DF8">
              <w:rPr>
                <w:i/>
                <w:iC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72AD1" w14:textId="00EA53F7" w:rsidR="00F942BD" w:rsidRDefault="00F942BD" w:rsidP="00B06DE2">
            <w:r w:rsidRPr="00882364">
              <w:t xml:space="preserve">A lawyer is an essential part of a company. Understand the unique opportunities a lawyer can proactively add value and be </w:t>
            </w:r>
            <w:r>
              <w:t>strategically important</w:t>
            </w:r>
            <w:r w:rsidRPr="00882364">
              <w:t>.</w:t>
            </w:r>
          </w:p>
        </w:tc>
      </w:tr>
      <w:tr w:rsidR="00F942BD" w:rsidRPr="00882364" w14:paraId="251FCCB8"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6765F" w14:textId="77777777" w:rsidR="00F942BD" w:rsidRDefault="00F942BD" w:rsidP="00B06DE2">
            <w:r>
              <w:tab/>
            </w:r>
            <w:r w:rsidRPr="00882364">
              <w:t>2</w:t>
            </w:r>
            <w:r>
              <w:t>9</w:t>
            </w:r>
            <w:r>
              <w:br/>
            </w:r>
            <w:r>
              <w:br/>
            </w:r>
          </w:p>
          <w:p w14:paraId="133823A2" w14:textId="77777777" w:rsidR="00F942BD" w:rsidRPr="00B176BB" w:rsidRDefault="00F942BD" w:rsidP="00B06DE2">
            <w:r>
              <w:br/>
            </w:r>
          </w:p>
          <w:p w14:paraId="6BBBC0E9" w14:textId="77777777" w:rsidR="00F942BD" w:rsidRPr="00882364" w:rsidRDefault="00F942BD" w:rsidP="00B06DE2"/>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49A4A" w14:textId="77777777" w:rsidR="00F942BD" w:rsidRDefault="00F942BD" w:rsidP="00B06DE2">
            <w:pPr>
              <w:jc w:val="center"/>
            </w:pPr>
            <w:r w:rsidRPr="00882364">
              <w:t>Review session</w:t>
            </w:r>
          </w:p>
          <w:p w14:paraId="59A43C28" w14:textId="2192D69C" w:rsidR="00F942BD" w:rsidRPr="00B176BB" w:rsidRDefault="00F942BD" w:rsidP="00B06DE2">
            <w:pPr>
              <w:jc w:val="center"/>
            </w:pPr>
            <w:r>
              <w:t>TBD</w:t>
            </w:r>
            <w:r>
              <w:br/>
            </w:r>
          </w:p>
          <w:p w14:paraId="0CA4B0D0" w14:textId="77777777" w:rsidR="00F942BD" w:rsidRPr="00850BD7" w:rsidRDefault="00F942BD" w:rsidP="00B06DE2">
            <w:pPr>
              <w:jc w:val="center"/>
              <w:rPr>
                <w:i/>
                <w:iCs/>
              </w:rPr>
            </w:pPr>
            <w:r w:rsidRPr="00850BD7">
              <w:rPr>
                <w:i/>
                <w:iCs/>
              </w:rPr>
              <w:t>No Current Topic assignments accepted after this date</w:t>
            </w:r>
            <w:r w:rsidRPr="00850BD7">
              <w:rPr>
                <w:i/>
                <w:iCs/>
              </w:rPr>
              <w:br/>
            </w:r>
          </w:p>
        </w:tc>
      </w:tr>
      <w:tr w:rsidR="00F942BD" w:rsidRPr="00882364" w14:paraId="44D51B6F" w14:textId="77777777" w:rsidTr="00B06D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D6850" w14:textId="12F804CF" w:rsidR="00F942BD" w:rsidRPr="00882364" w:rsidRDefault="00F942BD" w:rsidP="00B06DE2">
            <w:r>
              <w:t>May</w:t>
            </w:r>
            <w:r>
              <w:tab/>
              <w:t>4</w:t>
            </w:r>
            <w:r>
              <w:br/>
            </w:r>
            <w:r>
              <w:br/>
            </w:r>
            <w:r w:rsidRPr="00882364">
              <w:br/>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7AB1D" w14:textId="6D905B8A" w:rsidR="00F942BD" w:rsidRDefault="00F942BD" w:rsidP="00B06DE2">
            <w:pPr>
              <w:jc w:val="center"/>
            </w:pPr>
            <w:r w:rsidRPr="00882364">
              <w:t>FINAL</w:t>
            </w:r>
            <w:r w:rsidRPr="00882364">
              <w:br/>
            </w:r>
            <w:r>
              <w:t>In person</w:t>
            </w:r>
          </w:p>
          <w:p w14:paraId="208C6083" w14:textId="2BF589E5" w:rsidR="00F942BD" w:rsidRPr="000937A0" w:rsidRDefault="00F942BD" w:rsidP="00B06DE2">
            <w:pPr>
              <w:jc w:val="center"/>
            </w:pPr>
            <w:r w:rsidRPr="000937A0">
              <w:t>01:30 PM Monday</w:t>
            </w:r>
            <w:r>
              <w:t>,</w:t>
            </w:r>
            <w:r w:rsidRPr="000937A0">
              <w:t xml:space="preserve"> May </w:t>
            </w:r>
            <w:r>
              <w:t>4</w:t>
            </w:r>
            <w:r w:rsidRPr="000937A0">
              <w:t>th, 202</w:t>
            </w:r>
            <w:r>
              <w:t>6</w:t>
            </w:r>
          </w:p>
          <w:p w14:paraId="445F476C" w14:textId="77777777" w:rsidR="00F942BD" w:rsidRPr="000937A0" w:rsidRDefault="00F942BD" w:rsidP="00B06DE2">
            <w:pPr>
              <w:jc w:val="center"/>
            </w:pPr>
            <w:r w:rsidRPr="000937A0">
              <w:t>Location: TBD</w:t>
            </w:r>
          </w:p>
          <w:p w14:paraId="1643DF2A" w14:textId="3EDB461E" w:rsidR="00F942BD" w:rsidRPr="00882364" w:rsidRDefault="00F942BD" w:rsidP="00B06DE2">
            <w:hyperlink r:id="rId8" w:history="1">
              <w:r w:rsidRPr="00007C43">
                <w:rPr>
                  <w:rStyle w:val="Hyperlink"/>
                </w:rPr>
                <w:t>https://www.law.berkeley.edu/php-programs/students/exams/examTimesList.php</w:t>
              </w:r>
            </w:hyperlink>
            <w:r>
              <w:rPr>
                <w:color w:val="0000FF"/>
                <w:u w:val="single"/>
              </w:rPr>
              <w:br/>
            </w:r>
            <w:r w:rsidR="00B0131B">
              <w:lastRenderedPageBreak/>
              <w:br/>
            </w:r>
            <w:r w:rsidR="00B0131B" w:rsidRPr="00B0131B">
              <w:rPr>
                <w:rFonts w:eastAsia="Arial"/>
              </w:rPr>
              <w:t>PROFESSORS DO NOT HAVE THE AUTHORITY TO RESCHEDULE EXAMS.</w:t>
            </w:r>
          </w:p>
        </w:tc>
      </w:tr>
    </w:tbl>
    <w:p w14:paraId="3E8A4E9C" w14:textId="77777777" w:rsidR="00F942BD" w:rsidRDefault="00F942BD" w:rsidP="00F942BD">
      <w:pPr>
        <w:spacing w:line="259" w:lineRule="auto"/>
        <w:rPr>
          <w:rFonts w:eastAsia="Arial"/>
        </w:rPr>
      </w:pPr>
    </w:p>
    <w:p w14:paraId="6610BDB2" w14:textId="7211A37D" w:rsidR="008D7DF8" w:rsidRDefault="008D7DF8" w:rsidP="00F942BD">
      <w:pPr>
        <w:spacing w:line="259" w:lineRule="auto"/>
        <w:rPr>
          <w:rFonts w:eastAsia="Arial"/>
        </w:rPr>
      </w:pPr>
      <w:r>
        <w:rPr>
          <w:rFonts w:eastAsia="Arial"/>
        </w:rPr>
        <w:t xml:space="preserve">All assignments are due before class on the due date as stated in the table above. </w:t>
      </w:r>
    </w:p>
    <w:p w14:paraId="7632EC60" w14:textId="77777777" w:rsidR="00675D40" w:rsidRPr="00675D40" w:rsidRDefault="00675D40" w:rsidP="00675D40"/>
    <w:p w14:paraId="19FF47D5" w14:textId="77777777" w:rsidR="00123D77" w:rsidRPr="00123D77" w:rsidRDefault="00123D77" w:rsidP="00123D77">
      <w:pPr>
        <w:pStyle w:val="Heading1"/>
      </w:pPr>
      <w:r w:rsidRPr="00123D77">
        <w:t>School-wide Policies and Resources</w:t>
      </w:r>
    </w:p>
    <w:p w14:paraId="7BE6D6DF" w14:textId="77777777" w:rsidR="00675D40" w:rsidRPr="00675D40" w:rsidRDefault="00675D40" w:rsidP="00675D40"/>
    <w:p w14:paraId="61CE32BA" w14:textId="77777777" w:rsidR="00675D40" w:rsidRPr="00675D40" w:rsidRDefault="00675D40" w:rsidP="00675D40">
      <w:r w:rsidRPr="00675D40">
        <w:t>1) A “credit hour” at Berkeley Law is an amount of work that reasonably approximates three to four hours of work per week for 15 weeks, including a) classroom time, b) time spent preparing for class, c) time spent in review sessions and studying and taking, final exams, d) time spent researching, writing, and revising papers and other written work, and e) time spent preparing for and completing any other final project, presentation, or performance. For these calculations, 50 minutes of classroom instruction counts as one hour, and the 15 weeks include the exam period. You can expect to spend this amount of time per unit per week on in-class and out-of-class, course-related work as described above. (Note that this total workload will be distributed differently in classes that only meet for part of the semester.)</w:t>
      </w:r>
    </w:p>
    <w:p w14:paraId="5D1DCBE9" w14:textId="77777777" w:rsidR="00675D40" w:rsidRPr="00675D40" w:rsidRDefault="00675D40" w:rsidP="00675D40">
      <w:r w:rsidRPr="00675D40">
        <w:t xml:space="preserve">Note: We are required to audit classes for compliance with ABA </w:t>
      </w:r>
      <w:proofErr w:type="gramStart"/>
      <w:r w:rsidRPr="00675D40">
        <w:t>requirements</w:t>
      </w:r>
      <w:proofErr w:type="gramEnd"/>
      <w:r w:rsidRPr="00675D40">
        <w:t xml:space="preserve"> so we appreciate your assistance in meeting this standard for your class.</w:t>
      </w:r>
    </w:p>
    <w:p w14:paraId="26FC8DDF" w14:textId="77777777" w:rsidR="00675D40" w:rsidRPr="00675D40" w:rsidRDefault="00675D40" w:rsidP="00675D40">
      <w:r w:rsidRPr="00675D40">
        <w:t xml:space="preserve">2) Students who need accommodations for disability or pregnancy or want to discuss the implementation of their accommodations, including accommodated exams, should contact </w:t>
      </w:r>
      <w:hyperlink r:id="rId9" w:history="1">
        <w:r w:rsidRPr="00675D40">
          <w:rPr>
            <w:rStyle w:val="Hyperlink"/>
          </w:rPr>
          <w:t>Chelsea Yuan</w:t>
        </w:r>
      </w:hyperlink>
      <w:r w:rsidRPr="00675D40">
        <w:t>, Director for Student Services, Accessible Education.</w:t>
      </w:r>
    </w:p>
    <w:p w14:paraId="181C980C" w14:textId="77777777" w:rsidR="00675D40" w:rsidRPr="00675D40" w:rsidRDefault="00675D40" w:rsidP="00675D40">
      <w:r w:rsidRPr="00675D40">
        <w:t xml:space="preserve">Student Services </w:t>
      </w:r>
      <w:proofErr w:type="gramStart"/>
      <w:r w:rsidRPr="00675D40">
        <w:t>schedules</w:t>
      </w:r>
      <w:proofErr w:type="gramEnd"/>
      <w:r w:rsidRPr="00675D40">
        <w:t xml:space="preserve"> all exams, including accommodated exams, as the law school is committed to anonymous grading. PROFESSORS DO NOT HAVE THE AUTHORITY TO RESCHEDULE EXAMS.</w:t>
      </w:r>
    </w:p>
    <w:p w14:paraId="1C01D177" w14:textId="77777777" w:rsidR="00675D40" w:rsidRPr="00675D40" w:rsidRDefault="00675D40" w:rsidP="00675D40"/>
    <w:p w14:paraId="0CCD7230" w14:textId="77777777" w:rsidR="00675D40" w:rsidRPr="00675D40" w:rsidRDefault="00675D40" w:rsidP="00675D40">
      <w:r w:rsidRPr="00675D40">
        <w:t xml:space="preserve">3) Class may be recorded by audio and/or video at the professor's discretion and/or pursuant to a disability-related accommodation authorized by the Law School. By </w:t>
      </w:r>
      <w:proofErr w:type="gramStart"/>
      <w:r w:rsidRPr="00675D40">
        <w:t>enrollment</w:t>
      </w:r>
      <w:proofErr w:type="gramEnd"/>
      <w:r w:rsidRPr="00675D40">
        <w:t xml:space="preserve"> in this course, each student consents to the recording and use described above. Pursuant to Berkeley Law Academic Rule 7, “Students shall not post online or otherwise distribute video or audio, chat transcripts, screenshots, or other types of class </w:t>
      </w:r>
      <w:r w:rsidRPr="00675D40">
        <w:lastRenderedPageBreak/>
        <w:t>recordings for any reason unless authorized in connection with a disability accommodation.”</w:t>
      </w:r>
    </w:p>
    <w:p w14:paraId="2F2A2821" w14:textId="77777777" w:rsidR="00675D40" w:rsidRPr="00675D40" w:rsidRDefault="00675D40" w:rsidP="00675D40">
      <w:r w:rsidRPr="00675D40">
        <w:t>4) The</w:t>
      </w:r>
      <w:hyperlink r:id="rId10" w:history="1">
        <w:r w:rsidRPr="00675D40">
          <w:rPr>
            <w:rStyle w:val="Hyperlink"/>
          </w:rPr>
          <w:t xml:space="preserve"> Academic Honor Code</w:t>
        </w:r>
      </w:hyperlink>
      <w:r w:rsidRPr="00675D40">
        <w:t xml:space="preserve"> governs the conduct of all students during examinations and in all other academic and pre-professional activities at Berkeley Law. We expect students to adhere to this code scrupulously. If you have any questions about whether your conduct may violate the code, please contact your professor or the Dean of Students before you act. You may face severe consequences, including a failing grade in this class or removal from the program, and the Bar will receive notification of your conduct.</w:t>
      </w:r>
    </w:p>
    <w:p w14:paraId="1005B021" w14:textId="77777777" w:rsidR="00675D40" w:rsidRPr="00675D40" w:rsidRDefault="00675D40" w:rsidP="00675D40">
      <w:r w:rsidRPr="00675D40">
        <w:t xml:space="preserve">Note: If you suspect an Honor Code violation, please </w:t>
      </w:r>
      <w:r w:rsidRPr="00675D40">
        <w:rPr>
          <w:b/>
          <w:bCs/>
        </w:rPr>
        <w:t>do not</w:t>
      </w:r>
      <w:r w:rsidRPr="00675D40">
        <w:rPr>
          <w:u w:val="single"/>
        </w:rPr>
        <w:t xml:space="preserve"> </w:t>
      </w:r>
      <w:r w:rsidRPr="00675D40">
        <w:t xml:space="preserve">investigate the matter yourself. You should immediately contact the </w:t>
      </w:r>
      <w:hyperlink r:id="rId11" w:history="1">
        <w:r w:rsidRPr="00675D40">
          <w:rPr>
            <w:rStyle w:val="Hyperlink"/>
          </w:rPr>
          <w:t>Dean of Students, Annik Hirshen</w:t>
        </w:r>
      </w:hyperlink>
      <w:r w:rsidRPr="00675D40">
        <w:t xml:space="preserve"> to talk through your options. </w:t>
      </w:r>
    </w:p>
    <w:p w14:paraId="25C04FAA" w14:textId="77777777" w:rsidR="00675D40" w:rsidRPr="00675D40" w:rsidRDefault="00675D40" w:rsidP="00675D40">
      <w:r w:rsidRPr="00675D40">
        <w:rPr>
          <w:u w:val="single"/>
        </w:rPr>
        <w:t>5) Berkeley Law Academic Skills Program.</w:t>
      </w:r>
      <w:r w:rsidRPr="00675D40">
        <w:t xml:space="preserve"> The Academic Skills Program helps students learn and hone core law school skills such as time management, reading cases, outlining, and taking law school exams. If you have questions or just want to check in, you can</w:t>
      </w:r>
      <w:hyperlink r:id="rId12" w:history="1">
        <w:r w:rsidRPr="00675D40">
          <w:rPr>
            <w:rStyle w:val="Hyperlink"/>
          </w:rPr>
          <w:t xml:space="preserve"> schedule a meeting</w:t>
        </w:r>
      </w:hyperlink>
      <w:r w:rsidRPr="00675D40">
        <w:t xml:space="preserve"> with a member of the ASP team. For handouts, online study aids, practice exam information, and more, please bookmark</w:t>
      </w:r>
      <w:hyperlink r:id="rId13" w:history="1">
        <w:r w:rsidRPr="00675D40">
          <w:rPr>
            <w:rStyle w:val="Hyperlink"/>
          </w:rPr>
          <w:t xml:space="preserve"> the Academic Skills Program website</w:t>
        </w:r>
      </w:hyperlink>
      <w:r w:rsidRPr="00675D40">
        <w:t>.</w:t>
      </w:r>
    </w:p>
    <w:p w14:paraId="347152C2" w14:textId="77777777" w:rsidR="00675D40" w:rsidRPr="00675D40" w:rsidRDefault="00675D40" w:rsidP="00675D40">
      <w:r w:rsidRPr="00675D40">
        <w:t>6)</w:t>
      </w:r>
      <w:r w:rsidRPr="00675D40">
        <w:rPr>
          <w:u w:val="single"/>
        </w:rPr>
        <w:t xml:space="preserve"> Student Technology Help</w:t>
      </w:r>
      <w:r w:rsidRPr="00675D40">
        <w:t xml:space="preserve"> </w:t>
      </w:r>
      <w:proofErr w:type="gramStart"/>
      <w:r w:rsidRPr="00675D40">
        <w:t>As</w:t>
      </w:r>
      <w:proofErr w:type="gramEnd"/>
      <w:r w:rsidRPr="00675D40">
        <w:t xml:space="preserve"> a Berkeley Law student, you are entitled to general software support for your computer from the law school, and certain free software downloads from UC Berkeley, while enrolled.  If you have issues with internet access or computer equipment required to participate in classes remotely, contact </w:t>
      </w:r>
      <w:hyperlink r:id="rId14" w:history="1">
        <w:r w:rsidRPr="00675D40">
          <w:rPr>
            <w:rStyle w:val="Hyperlink"/>
          </w:rPr>
          <w:t>studentcomputing@law.berkeley.edu</w:t>
        </w:r>
      </w:hyperlink>
      <w:r w:rsidRPr="00675D40">
        <w:t>. Information, links, and instructions for many common computer/technical questions can be found in the</w:t>
      </w:r>
      <w:hyperlink r:id="rId15" w:history="1">
        <w:r w:rsidRPr="00675D40">
          <w:rPr>
            <w:rStyle w:val="Hyperlink"/>
          </w:rPr>
          <w:t xml:space="preserve"> law library's online computing guide</w:t>
        </w:r>
      </w:hyperlink>
      <w:r w:rsidRPr="00675D40">
        <w:t xml:space="preserve">. For </w:t>
      </w:r>
      <w:proofErr w:type="spellStart"/>
      <w:r w:rsidRPr="00675D40">
        <w:t>bCourses</w:t>
      </w:r>
      <w:proofErr w:type="spellEnd"/>
      <w:r w:rsidRPr="00675D40">
        <w:t xml:space="preserve">, Zoom, and technical support questions, please email </w:t>
      </w:r>
      <w:hyperlink r:id="rId16" w:history="1">
        <w:r w:rsidRPr="00675D40">
          <w:rPr>
            <w:rStyle w:val="Hyperlink"/>
          </w:rPr>
          <w:t>studentcomputing@law.berkeley.edu</w:t>
        </w:r>
      </w:hyperlink>
      <w:r w:rsidRPr="00675D40">
        <w:t xml:space="preserve"> or you can use the</w:t>
      </w:r>
      <w:hyperlink r:id="rId17" w:history="1">
        <w:r w:rsidRPr="00675D40">
          <w:rPr>
            <w:rStyle w:val="Hyperlink"/>
          </w:rPr>
          <w:t xml:space="preserve"> Student Computing chat.</w:t>
        </w:r>
      </w:hyperlink>
      <w:r w:rsidRPr="00675D40">
        <w:t xml:space="preserve"> In both cases, someone will respond to you during our regular business hours.</w:t>
      </w:r>
    </w:p>
    <w:p w14:paraId="37AE09C9" w14:textId="77777777" w:rsidR="00675D40" w:rsidRPr="00675D40" w:rsidRDefault="00675D40" w:rsidP="00675D40">
      <w:r w:rsidRPr="00675D40">
        <w:t>If you have research-related questions, please contact the reference librarians by filling out the</w:t>
      </w:r>
      <w:hyperlink r:id="rId18" w:history="1">
        <w:r w:rsidRPr="00675D40">
          <w:rPr>
            <w:rStyle w:val="Hyperlink"/>
          </w:rPr>
          <w:t xml:space="preserve"> reference request form</w:t>
        </w:r>
      </w:hyperlink>
      <w:r w:rsidRPr="00675D40">
        <w:t>. You can also reach reference librarians during business hours by using the</w:t>
      </w:r>
      <w:hyperlink r:id="rId19" w:history="1">
        <w:r w:rsidRPr="00675D40">
          <w:rPr>
            <w:rStyle w:val="Hyperlink"/>
          </w:rPr>
          <w:t xml:space="preserve"> law library’s chat service</w:t>
        </w:r>
      </w:hyperlink>
      <w:r w:rsidRPr="00675D40">
        <w:t>. </w:t>
      </w:r>
    </w:p>
    <w:p w14:paraId="2ABA47C0" w14:textId="77777777" w:rsidR="00675D40" w:rsidRPr="00675D40" w:rsidRDefault="00675D40" w:rsidP="00675D40"/>
    <w:p w14:paraId="475F6186" w14:textId="77777777" w:rsidR="00675D40" w:rsidRPr="00675D40" w:rsidRDefault="00675D40" w:rsidP="00675D40">
      <w:r w:rsidRPr="00675D40">
        <w:t>7) If you are in need of economic, food, or housing support, you can find basic needs information</w:t>
      </w:r>
      <w:hyperlink r:id="rId20" w:history="1">
        <w:r w:rsidRPr="00675D40">
          <w:rPr>
            <w:rStyle w:val="Hyperlink"/>
          </w:rPr>
          <w:t xml:space="preserve"> here</w:t>
        </w:r>
      </w:hyperlink>
      <w:r w:rsidRPr="00675D40">
        <w:t xml:space="preserve"> You may be eligible for money to buy groceries via</w:t>
      </w:r>
      <w:hyperlink r:id="rId21" w:history="1">
        <w:r w:rsidRPr="00675D40">
          <w:rPr>
            <w:rStyle w:val="Hyperlink"/>
          </w:rPr>
          <w:t xml:space="preserve"> CalFresh</w:t>
        </w:r>
      </w:hyperlink>
      <w:r w:rsidRPr="00675D40">
        <w:t xml:space="preserve"> or our Food Assistance Program. If you need food immediately, please visit our</w:t>
      </w:r>
      <w:hyperlink r:id="rId22" w:history="1">
        <w:r w:rsidRPr="00675D40">
          <w:rPr>
            <w:rStyle w:val="Hyperlink"/>
          </w:rPr>
          <w:t xml:space="preserve"> UC Berkeley Food Pantry</w:t>
        </w:r>
      </w:hyperlink>
      <w:r w:rsidRPr="00675D40">
        <w:t>.</w:t>
      </w:r>
    </w:p>
    <w:p w14:paraId="2BD1ABAA" w14:textId="77777777" w:rsidR="00675D40" w:rsidRPr="00675D40" w:rsidRDefault="00675D40" w:rsidP="00675D40">
      <w:r w:rsidRPr="00675D40">
        <w:lastRenderedPageBreak/>
        <w:t xml:space="preserve">8) The University of California is committed to creating and maintaining a community dedicated to the advancement, application, and transmission of knowledge and creative endeavors through academic excellence, where all individuals who participate in </w:t>
      </w:r>
      <w:proofErr w:type="gramStart"/>
      <w:r w:rsidRPr="00675D40">
        <w:t>University</w:t>
      </w:r>
      <w:proofErr w:type="gramEnd"/>
      <w:r w:rsidRPr="00675D40">
        <w:t xml:space="preserve"> programs and activities can work and learn together in an atmosphere free of harassment, exploitation, or intimidation. Every member of the community should be aware that the University prohibits sexual violence and sexual harassment, retaliation, and other prohibited behavior (“Prohibited Conduct”) that violates the law and/or University policy. The University will respond promptly and effectively to reports of Prohibited Conduct and will take appropriate action to prevent, correct, and when necessary, to discipline behavior that violates this policy. For the complete UC Policy, definitions, compliance, and procedures, please access the</w:t>
      </w:r>
      <w:hyperlink r:id="rId23" w:history="1">
        <w:r w:rsidRPr="00675D40">
          <w:rPr>
            <w:rStyle w:val="Hyperlink"/>
          </w:rPr>
          <w:t xml:space="preserve"> Sexual Violence and Sexual Harassment Policy</w:t>
        </w:r>
      </w:hyperlink>
      <w:r w:rsidRPr="00675D40">
        <w:t>.</w:t>
      </w:r>
    </w:p>
    <w:p w14:paraId="6D774953" w14:textId="77777777" w:rsidR="00675D40" w:rsidRPr="00675D40" w:rsidRDefault="00675D40" w:rsidP="00675D40">
      <w:r w:rsidRPr="00675D40">
        <w:t xml:space="preserve">Resources: If you have further questions or concerns about reporting behavior related to sexual harassment, sexual violence, and/or protected category discrimination, please contact the Office for the Prevention of Harassment and Discrimination (OPHD) by phone 510-643-7985 or email </w:t>
      </w:r>
      <w:hyperlink r:id="rId24" w:history="1">
        <w:r w:rsidRPr="00675D40">
          <w:rPr>
            <w:rStyle w:val="Hyperlink"/>
          </w:rPr>
          <w:t>ask_ophd@berkeley.edu</w:t>
        </w:r>
      </w:hyperlink>
      <w:r w:rsidRPr="00675D40">
        <w:t>.</w:t>
      </w:r>
    </w:p>
    <w:p w14:paraId="32634E61" w14:textId="77777777" w:rsidR="00675D40" w:rsidRPr="00675D40" w:rsidRDefault="00675D40" w:rsidP="00675D40">
      <w:pPr>
        <w:numPr>
          <w:ilvl w:val="0"/>
          <w:numId w:val="1"/>
        </w:numPr>
      </w:pPr>
      <w:hyperlink r:id="rId25" w:history="1">
        <w:r w:rsidRPr="00675D40">
          <w:rPr>
            <w:rStyle w:val="Hyperlink"/>
          </w:rPr>
          <w:t>Path to Care Center</w:t>
        </w:r>
      </w:hyperlink>
      <w:r w:rsidRPr="00675D40">
        <w:t xml:space="preserve"> Confidential Advocates provide affirming, empowering, and confidential support for those that have experienced gendered violence, including sexual harassment, emotional abuse, dating, and intimate partner violence, sexual assault, stalking, and sexual exploitation. Advocates bring a non-judgmental, caring approach to exploring all options, rights, and resources. They can be reached by phone at (510) 642-1988. </w:t>
      </w:r>
    </w:p>
    <w:p w14:paraId="160F1896" w14:textId="77777777" w:rsidR="00675D40" w:rsidRDefault="00675D40"/>
    <w:sectPr w:rsidR="00675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243"/>
    <w:multiLevelType w:val="multilevel"/>
    <w:tmpl w:val="C5E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76871"/>
    <w:multiLevelType w:val="multilevel"/>
    <w:tmpl w:val="12B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12E86"/>
    <w:multiLevelType w:val="hybridMultilevel"/>
    <w:tmpl w:val="E8C8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65A7B"/>
    <w:multiLevelType w:val="multilevel"/>
    <w:tmpl w:val="DE6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32803"/>
    <w:multiLevelType w:val="hybridMultilevel"/>
    <w:tmpl w:val="90C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32202"/>
    <w:multiLevelType w:val="multilevel"/>
    <w:tmpl w:val="A5C4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92A86"/>
    <w:multiLevelType w:val="hybridMultilevel"/>
    <w:tmpl w:val="3798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420BB"/>
    <w:multiLevelType w:val="multilevel"/>
    <w:tmpl w:val="B2D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A1153B"/>
    <w:multiLevelType w:val="hybridMultilevel"/>
    <w:tmpl w:val="3ABC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22DC8"/>
    <w:multiLevelType w:val="multilevel"/>
    <w:tmpl w:val="2EAC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07D89"/>
    <w:multiLevelType w:val="multilevel"/>
    <w:tmpl w:val="878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671278">
    <w:abstractNumId w:val="7"/>
  </w:num>
  <w:num w:numId="2" w16cid:durableId="511993325">
    <w:abstractNumId w:val="0"/>
  </w:num>
  <w:num w:numId="3" w16cid:durableId="1309475055">
    <w:abstractNumId w:val="9"/>
  </w:num>
  <w:num w:numId="4" w16cid:durableId="2126578074">
    <w:abstractNumId w:val="5"/>
  </w:num>
  <w:num w:numId="5" w16cid:durableId="2127692104">
    <w:abstractNumId w:val="1"/>
  </w:num>
  <w:num w:numId="6" w16cid:durableId="436409562">
    <w:abstractNumId w:val="10"/>
  </w:num>
  <w:num w:numId="7" w16cid:durableId="64034611">
    <w:abstractNumId w:val="3"/>
  </w:num>
  <w:num w:numId="8" w16cid:durableId="1577283029">
    <w:abstractNumId w:val="6"/>
  </w:num>
  <w:num w:numId="9" w16cid:durableId="1931424968">
    <w:abstractNumId w:val="4"/>
  </w:num>
  <w:num w:numId="10" w16cid:durableId="1963421083">
    <w:abstractNumId w:val="2"/>
  </w:num>
  <w:num w:numId="11" w16cid:durableId="642008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40"/>
    <w:rsid w:val="000A6526"/>
    <w:rsid w:val="000D1CFC"/>
    <w:rsid w:val="00123D77"/>
    <w:rsid w:val="001A7828"/>
    <w:rsid w:val="001D4098"/>
    <w:rsid w:val="00285AF0"/>
    <w:rsid w:val="002932C7"/>
    <w:rsid w:val="00361BC5"/>
    <w:rsid w:val="004A020D"/>
    <w:rsid w:val="004D35C3"/>
    <w:rsid w:val="004E6AD7"/>
    <w:rsid w:val="00531FE7"/>
    <w:rsid w:val="00675D40"/>
    <w:rsid w:val="00726AA3"/>
    <w:rsid w:val="008D7DF8"/>
    <w:rsid w:val="00A84937"/>
    <w:rsid w:val="00AA19ED"/>
    <w:rsid w:val="00B0131B"/>
    <w:rsid w:val="00B02D76"/>
    <w:rsid w:val="00CA34CD"/>
    <w:rsid w:val="00D7419A"/>
    <w:rsid w:val="00DD43A4"/>
    <w:rsid w:val="00DF5CE8"/>
    <w:rsid w:val="00E17A67"/>
    <w:rsid w:val="00EC15D3"/>
    <w:rsid w:val="00ED3564"/>
    <w:rsid w:val="00F942BD"/>
    <w:rsid w:val="00FC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1444"/>
  <w15:chartTrackingRefBased/>
  <w15:docId w15:val="{49D5EAFC-1245-45C8-8A17-0A6E73EB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77"/>
  </w:style>
  <w:style w:type="paragraph" w:styleId="Heading1">
    <w:name w:val="heading 1"/>
    <w:basedOn w:val="Normal"/>
    <w:next w:val="Normal"/>
    <w:link w:val="Heading1Char"/>
    <w:uiPriority w:val="9"/>
    <w:qFormat/>
    <w:rsid w:val="00123D77"/>
    <w:pPr>
      <w:keepNext/>
      <w:keepLines/>
      <w:spacing w:before="360" w:after="80"/>
      <w:outlineLvl w:val="0"/>
    </w:pPr>
    <w:rPr>
      <w:rFonts w:asciiTheme="majorHAnsi" w:eastAsia="Arial" w:hAnsiTheme="majorHAnsi" w:cstheme="majorBidi"/>
      <w:color w:val="0F4761" w:themeColor="accent1" w:themeShade="BF"/>
      <w:sz w:val="40"/>
      <w:szCs w:val="40"/>
      <w:u w:val="single"/>
    </w:rPr>
  </w:style>
  <w:style w:type="paragraph" w:styleId="Heading2">
    <w:name w:val="heading 2"/>
    <w:basedOn w:val="Normal"/>
    <w:next w:val="Normal"/>
    <w:link w:val="Heading2Char"/>
    <w:uiPriority w:val="9"/>
    <w:semiHidden/>
    <w:unhideWhenUsed/>
    <w:qFormat/>
    <w:rsid w:val="00675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77"/>
    <w:rPr>
      <w:rFonts w:asciiTheme="majorHAnsi" w:eastAsia="Arial" w:hAnsiTheme="majorHAnsi" w:cstheme="majorBidi"/>
      <w:color w:val="0F4761" w:themeColor="accent1" w:themeShade="BF"/>
      <w:sz w:val="40"/>
      <w:szCs w:val="40"/>
      <w:u w:val="single"/>
    </w:rPr>
  </w:style>
  <w:style w:type="character" w:customStyle="1" w:styleId="Heading2Char">
    <w:name w:val="Heading 2 Char"/>
    <w:basedOn w:val="DefaultParagraphFont"/>
    <w:link w:val="Heading2"/>
    <w:uiPriority w:val="9"/>
    <w:semiHidden/>
    <w:rsid w:val="00675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D40"/>
    <w:rPr>
      <w:rFonts w:eastAsiaTheme="majorEastAsia" w:cstheme="majorBidi"/>
      <w:color w:val="272727" w:themeColor="text1" w:themeTint="D8"/>
    </w:rPr>
  </w:style>
  <w:style w:type="paragraph" w:styleId="Title">
    <w:name w:val="Title"/>
    <w:basedOn w:val="Normal"/>
    <w:next w:val="Normal"/>
    <w:link w:val="TitleChar"/>
    <w:uiPriority w:val="10"/>
    <w:qFormat/>
    <w:rsid w:val="00675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D40"/>
    <w:pPr>
      <w:spacing w:before="160"/>
      <w:jc w:val="center"/>
    </w:pPr>
    <w:rPr>
      <w:i/>
      <w:iCs/>
      <w:color w:val="404040" w:themeColor="text1" w:themeTint="BF"/>
    </w:rPr>
  </w:style>
  <w:style w:type="character" w:customStyle="1" w:styleId="QuoteChar">
    <w:name w:val="Quote Char"/>
    <w:basedOn w:val="DefaultParagraphFont"/>
    <w:link w:val="Quote"/>
    <w:uiPriority w:val="29"/>
    <w:rsid w:val="00675D40"/>
    <w:rPr>
      <w:i/>
      <w:iCs/>
      <w:color w:val="404040" w:themeColor="text1" w:themeTint="BF"/>
    </w:rPr>
  </w:style>
  <w:style w:type="paragraph" w:styleId="ListParagraph">
    <w:name w:val="List Paragraph"/>
    <w:basedOn w:val="Normal"/>
    <w:uiPriority w:val="34"/>
    <w:qFormat/>
    <w:rsid w:val="00675D40"/>
    <w:pPr>
      <w:ind w:left="720"/>
      <w:contextualSpacing/>
    </w:pPr>
  </w:style>
  <w:style w:type="character" w:styleId="IntenseEmphasis">
    <w:name w:val="Intense Emphasis"/>
    <w:basedOn w:val="DefaultParagraphFont"/>
    <w:uiPriority w:val="21"/>
    <w:qFormat/>
    <w:rsid w:val="00675D40"/>
    <w:rPr>
      <w:i/>
      <w:iCs/>
      <w:color w:val="0F4761" w:themeColor="accent1" w:themeShade="BF"/>
    </w:rPr>
  </w:style>
  <w:style w:type="paragraph" w:styleId="IntenseQuote">
    <w:name w:val="Intense Quote"/>
    <w:basedOn w:val="Normal"/>
    <w:next w:val="Normal"/>
    <w:link w:val="IntenseQuoteChar"/>
    <w:uiPriority w:val="30"/>
    <w:qFormat/>
    <w:rsid w:val="00675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D40"/>
    <w:rPr>
      <w:i/>
      <w:iCs/>
      <w:color w:val="0F4761" w:themeColor="accent1" w:themeShade="BF"/>
    </w:rPr>
  </w:style>
  <w:style w:type="character" w:styleId="IntenseReference">
    <w:name w:val="Intense Reference"/>
    <w:basedOn w:val="DefaultParagraphFont"/>
    <w:uiPriority w:val="32"/>
    <w:qFormat/>
    <w:rsid w:val="00675D40"/>
    <w:rPr>
      <w:b/>
      <w:bCs/>
      <w:smallCaps/>
      <w:color w:val="0F4761" w:themeColor="accent1" w:themeShade="BF"/>
      <w:spacing w:val="5"/>
    </w:rPr>
  </w:style>
  <w:style w:type="character" w:styleId="Hyperlink">
    <w:name w:val="Hyperlink"/>
    <w:basedOn w:val="DefaultParagraphFont"/>
    <w:uiPriority w:val="99"/>
    <w:unhideWhenUsed/>
    <w:rsid w:val="00675D40"/>
    <w:rPr>
      <w:color w:val="467886" w:themeColor="hyperlink"/>
      <w:u w:val="single"/>
    </w:rPr>
  </w:style>
  <w:style w:type="character" w:styleId="UnresolvedMention">
    <w:name w:val="Unresolved Mention"/>
    <w:basedOn w:val="DefaultParagraphFont"/>
    <w:uiPriority w:val="99"/>
    <w:semiHidden/>
    <w:unhideWhenUsed/>
    <w:rsid w:val="00675D40"/>
    <w:rPr>
      <w:color w:val="605E5C"/>
      <w:shd w:val="clear" w:color="auto" w:fill="E1DFDD"/>
    </w:rPr>
  </w:style>
  <w:style w:type="paragraph" w:styleId="NormalWeb">
    <w:name w:val="Normal (Web)"/>
    <w:basedOn w:val="Normal"/>
    <w:uiPriority w:val="99"/>
    <w:unhideWhenUsed/>
    <w:rsid w:val="000D1C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CA34CD"/>
    <w:rPr>
      <w:color w:val="96607D" w:themeColor="followedHyperlink"/>
      <w:u w:val="single"/>
    </w:rPr>
  </w:style>
  <w:style w:type="character" w:customStyle="1" w:styleId="apple-tab-span">
    <w:name w:val="apple-tab-span"/>
    <w:basedOn w:val="DefaultParagraphFont"/>
    <w:rsid w:val="00123D77"/>
  </w:style>
  <w:style w:type="table" w:styleId="TableGrid">
    <w:name w:val="Table Grid"/>
    <w:basedOn w:val="TableNormal"/>
    <w:uiPriority w:val="39"/>
    <w:rsid w:val="00B0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7A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berkeley.edu/php-programs/students/exams/examTimesList.php" TargetMode="External"/><Relationship Id="rId13" Type="http://schemas.openxmlformats.org/officeDocument/2006/relationships/hyperlink" Target="https://www.law.berkeley.edu/students/student-support-services/academic-skills-program/" TargetMode="External"/><Relationship Id="rId18" Type="http://schemas.openxmlformats.org/officeDocument/2006/relationships/hyperlink" Target="https://www.law.berkeley.edu/library/dynamic/students/researchRequest.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lfresh.berkeley.edu/" TargetMode="External"/><Relationship Id="rId7" Type="http://schemas.openxmlformats.org/officeDocument/2006/relationships/hyperlink" Target="https://docs.google.com/document/d/1u9Mrblb4-CKIk_WFqLZvg1twpSEIRqHZuQ-8WtMT6eE/edit?tab=t.0" TargetMode="External"/><Relationship Id="rId12" Type="http://schemas.openxmlformats.org/officeDocument/2006/relationships/hyperlink" Target="https://berkeleylawasp.as.me" TargetMode="External"/><Relationship Id="rId17" Type="http://schemas.openxmlformats.org/officeDocument/2006/relationships/hyperlink" Target="https://www.law.berkeley.edu/library/internal/techChat.php" TargetMode="External"/><Relationship Id="rId25" Type="http://schemas.openxmlformats.org/officeDocument/2006/relationships/hyperlink" Target="https://care.berkeley.edu/" TargetMode="External"/><Relationship Id="rId2" Type="http://schemas.openxmlformats.org/officeDocument/2006/relationships/styles" Target="styles.xml"/><Relationship Id="rId16" Type="http://schemas.openxmlformats.org/officeDocument/2006/relationships/hyperlink" Target="mailto:studentcomputing@law.berkeley.edu" TargetMode="External"/><Relationship Id="rId20" Type="http://schemas.openxmlformats.org/officeDocument/2006/relationships/hyperlink" Target="https://basicneeds.berkeley.edu/" TargetMode="External"/><Relationship Id="rId1" Type="http://schemas.openxmlformats.org/officeDocument/2006/relationships/numbering" Target="numbering.xml"/><Relationship Id="rId6" Type="http://schemas.openxmlformats.org/officeDocument/2006/relationships/hyperlink" Target="https://bcourses.berkeley.edu/courses/1550101" TargetMode="External"/><Relationship Id="rId11" Type="http://schemas.openxmlformats.org/officeDocument/2006/relationships/hyperlink" Target="mailto:ahirshen@law.berkeley.edu" TargetMode="External"/><Relationship Id="rId24" Type="http://schemas.openxmlformats.org/officeDocument/2006/relationships/hyperlink" Target="mailto:ask_ophd@berkeley.edu" TargetMode="External"/><Relationship Id="rId5" Type="http://schemas.openxmlformats.org/officeDocument/2006/relationships/hyperlink" Target="https://berkeley.zoom.us/j/7758800367" TargetMode="External"/><Relationship Id="rId15" Type="http://schemas.openxmlformats.org/officeDocument/2006/relationships/hyperlink" Target="http://libguides.law.berkeley.edu/computing/home" TargetMode="External"/><Relationship Id="rId23" Type="http://schemas.openxmlformats.org/officeDocument/2006/relationships/hyperlink" Target="https://policy.ucop.edu/doc/4000385/SVSH" TargetMode="External"/><Relationship Id="rId10" Type="http://schemas.openxmlformats.org/officeDocument/2006/relationships/hyperlink" Target="https://www.law.berkeley.edu/academics/registrar/academic-rules/academic-honor-code/" TargetMode="External"/><Relationship Id="rId19" Type="http://schemas.openxmlformats.org/officeDocument/2006/relationships/hyperlink" Target="https://www.law.berkeley.edu/library/dynamic/internal/chat.php" TargetMode="External"/><Relationship Id="rId4" Type="http://schemas.openxmlformats.org/officeDocument/2006/relationships/webSettings" Target="webSettings.xml"/><Relationship Id="rId9" Type="http://schemas.openxmlformats.org/officeDocument/2006/relationships/hyperlink" Target="mailto:cdyuan@berkeley.edu" TargetMode="External"/><Relationship Id="rId14" Type="http://schemas.openxmlformats.org/officeDocument/2006/relationships/hyperlink" Target="mailto:studentcomputing@law.berkeley.edu" TargetMode="External"/><Relationship Id="rId22" Type="http://schemas.openxmlformats.org/officeDocument/2006/relationships/hyperlink" Target="https://pantry.berkeley.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11</Pages>
  <Words>2488</Words>
  <Characters>13962</Characters>
  <Application>Microsoft Office Word</Application>
  <DocSecurity>0</DocSecurity>
  <Lines>465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Jafek</dc:creator>
  <cp:keywords/>
  <dc:description/>
  <cp:lastModifiedBy>Robert Jafek</cp:lastModifiedBy>
  <cp:revision>6</cp:revision>
  <dcterms:created xsi:type="dcterms:W3CDTF">2026-01-08T02:47:00Z</dcterms:created>
  <dcterms:modified xsi:type="dcterms:W3CDTF">2026-01-12T20:16:00Z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c7ce9795-9372-4643-8b5b-4a3b95a89fa3</vt:lpwstr>
  </property>
</Properties>
</file>