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FA5" w:rsidRPr="00466FA5" w:rsidRDefault="00466FA5" w:rsidP="00466FA5">
      <w:pPr>
        <w:pStyle w:val="BodyText"/>
        <w:jc w:val="center"/>
        <w:rPr>
          <w:b/>
          <w:sz w:val="56"/>
          <w:szCs w:val="56"/>
        </w:rPr>
      </w:pPr>
      <w:r w:rsidRPr="0085004D">
        <w:rPr>
          <w:b/>
          <w:color w:val="005C4C" w:themeColor="accent6" w:themeShade="BF"/>
          <w:sz w:val="56"/>
          <w:szCs w:val="56"/>
        </w:rPr>
        <w:t>Computer Law</w:t>
      </w:r>
      <w:r w:rsidR="00BE2D2D" w:rsidRPr="0085004D">
        <w:rPr>
          <w:b/>
          <w:color w:val="005C4C" w:themeColor="accent6" w:themeShade="BF"/>
          <w:sz w:val="56"/>
          <w:szCs w:val="56"/>
        </w:rPr>
        <w:t xml:space="preserve"> Syllabus</w:t>
      </w:r>
    </w:p>
    <w:p w:rsidR="00466FA5" w:rsidRPr="00466FA5" w:rsidRDefault="00466FA5" w:rsidP="00466FA5">
      <w:pPr>
        <w:pStyle w:val="BodyText"/>
        <w:jc w:val="center"/>
        <w:rPr>
          <w:b/>
        </w:rPr>
      </w:pPr>
      <w:r w:rsidRPr="00466FA5">
        <w:rPr>
          <w:b/>
        </w:rPr>
        <w:t xml:space="preserve">Berkeley School of Law, </w:t>
      </w:r>
      <w:proofErr w:type="gramStart"/>
      <w:r w:rsidRPr="00466FA5">
        <w:rPr>
          <w:b/>
        </w:rPr>
        <w:t>Fall</w:t>
      </w:r>
      <w:proofErr w:type="gramEnd"/>
      <w:r w:rsidRPr="00466FA5">
        <w:rPr>
          <w:b/>
        </w:rPr>
        <w:t xml:space="preserve"> 2019, 276.4 sec. 001</w:t>
      </w:r>
    </w:p>
    <w:p w:rsidR="00466FA5" w:rsidRPr="00466FA5" w:rsidRDefault="00466FA5" w:rsidP="00466FA5">
      <w:pPr>
        <w:pStyle w:val="BodyText"/>
        <w:jc w:val="center"/>
        <w:rPr>
          <w:i/>
        </w:rPr>
      </w:pPr>
      <w:r w:rsidRPr="00466FA5">
        <w:rPr>
          <w:i/>
        </w:rPr>
        <w:t>Prof. Dr. Lothar Determann</w:t>
      </w:r>
    </w:p>
    <w:p w:rsidR="00466FA5" w:rsidRDefault="00160F2E" w:rsidP="00832726">
      <w:pPr>
        <w:pStyle w:val="BodyText"/>
        <w:jc w:val="both"/>
      </w:pPr>
      <w:r w:rsidRPr="0085004D">
        <w:rPr>
          <w:color w:val="EE3135" w:themeColor="accent1"/>
        </w:rPr>
        <w:t xml:space="preserve">We meet on Wednesday mornings from 8 to 9:50 AM in Room 130, </w:t>
      </w:r>
      <w:r w:rsidR="00344BD6" w:rsidRPr="0085004D">
        <w:rPr>
          <w:color w:val="EE3135" w:themeColor="accent1"/>
        </w:rPr>
        <w:t xml:space="preserve">Aug 28; </w:t>
      </w:r>
      <w:r w:rsidR="00466FA5" w:rsidRPr="0085004D">
        <w:rPr>
          <w:color w:val="EE3135" w:themeColor="accent1"/>
        </w:rPr>
        <w:t xml:space="preserve">Sept </w:t>
      </w:r>
      <w:r w:rsidR="00344BD6" w:rsidRPr="0085004D">
        <w:rPr>
          <w:color w:val="EE3135" w:themeColor="accent1"/>
        </w:rPr>
        <w:t>4, 11, 18</w:t>
      </w:r>
      <w:r w:rsidRPr="0085004D">
        <w:rPr>
          <w:color w:val="EE3135" w:themeColor="accent1"/>
        </w:rPr>
        <w:t xml:space="preserve"> and</w:t>
      </w:r>
      <w:r w:rsidR="00344BD6" w:rsidRPr="0085004D">
        <w:rPr>
          <w:color w:val="EE3135" w:themeColor="accent1"/>
        </w:rPr>
        <w:t xml:space="preserve"> </w:t>
      </w:r>
      <w:r w:rsidR="00466FA5" w:rsidRPr="0085004D">
        <w:rPr>
          <w:color w:val="EE3135" w:themeColor="accent1"/>
        </w:rPr>
        <w:t>25</w:t>
      </w:r>
      <w:r w:rsidR="00344BD6" w:rsidRPr="0085004D">
        <w:rPr>
          <w:color w:val="EE3135" w:themeColor="accent1"/>
        </w:rPr>
        <w:t xml:space="preserve">; </w:t>
      </w:r>
      <w:r w:rsidRPr="0085004D">
        <w:rPr>
          <w:color w:val="EE3135" w:themeColor="accent1"/>
        </w:rPr>
        <w:t>Oct 9 and</w:t>
      </w:r>
      <w:r w:rsidR="00344BD6" w:rsidRPr="0085004D">
        <w:rPr>
          <w:color w:val="EE3135" w:themeColor="accent1"/>
        </w:rPr>
        <w:t xml:space="preserve"> 30</w:t>
      </w:r>
    </w:p>
    <w:p w:rsidR="0085004D" w:rsidRDefault="0085004D" w:rsidP="0085004D">
      <w:pPr>
        <w:pStyle w:val="BodyText"/>
        <w:jc w:val="both"/>
      </w:pPr>
      <w:r>
        <w:t xml:space="preserve">Credit-only course. No exam. </w:t>
      </w:r>
      <w:proofErr w:type="gramStart"/>
      <w:r>
        <w:t>1</w:t>
      </w:r>
      <w:proofErr w:type="gramEnd"/>
      <w:r>
        <w:t xml:space="preserve"> Unit, 7 sessions, from August 28, 2019 to October 30, 2019</w:t>
      </w:r>
    </w:p>
    <w:p w:rsidR="00466FA5" w:rsidRDefault="0085004D" w:rsidP="00832726">
      <w:pPr>
        <w:pStyle w:val="BodyText"/>
        <w:jc w:val="both"/>
      </w:pPr>
      <w:r>
        <w:t>In this Syllabus, you find a brief course description, an overview of classes in table format, assignments to complete before each class and quizzes to complete after each class.</w:t>
      </w:r>
    </w:p>
    <w:p w:rsidR="00466FA5" w:rsidRDefault="00160F2E" w:rsidP="00832726">
      <w:pPr>
        <w:pStyle w:val="BodyText"/>
        <w:jc w:val="both"/>
      </w:pPr>
      <w:r w:rsidRPr="00160F2E">
        <w:rPr>
          <w:b/>
        </w:rPr>
        <w:t>Course Description</w:t>
      </w:r>
      <w:r>
        <w:t xml:space="preserve">: </w:t>
      </w:r>
      <w:r w:rsidR="00466FA5">
        <w:t>This course explores laws, industry practices and policy considerations relating to the development, protection and commercialization of software, computers and information technology services. The primary focus will be on two areas of law: intellectual property and contracts. We will also cover international and commercial issues, antitrust law, as well as current hot topics, such as apps, cloud, Internet of Things, open source licensing and the Digital Millennium Copyright Act. We will also cover data as an asset, but not information privacy or data security topics.</w:t>
      </w:r>
    </w:p>
    <w:p w:rsidR="00466FA5" w:rsidRDefault="00466FA5" w:rsidP="00832726">
      <w:pPr>
        <w:pStyle w:val="BodyText"/>
        <w:jc w:val="both"/>
      </w:pPr>
      <w:r>
        <w:t xml:space="preserve">The course is interactive, focused on practical </w:t>
      </w:r>
      <w:proofErr w:type="gramStart"/>
      <w:r>
        <w:t>problem-solving</w:t>
      </w:r>
      <w:proofErr w:type="gramEnd"/>
      <w:r>
        <w:t xml:space="preserve">, exercises and quizzes. </w:t>
      </w:r>
    </w:p>
    <w:p w:rsidR="00466FA5" w:rsidRDefault="00466FA5" w:rsidP="00832726">
      <w:pPr>
        <w:pStyle w:val="BodyText"/>
        <w:jc w:val="both"/>
      </w:pPr>
      <w:r>
        <w:t>Prior courses in intellectual property topics are recommended but not required</w:t>
      </w:r>
      <w:proofErr w:type="gramStart"/>
      <w:r>
        <w:t>;</w:t>
      </w:r>
      <w:proofErr w:type="gramEnd"/>
      <w:r>
        <w:t xml:space="preserve"> there will be no or minimal overlap with other courses. No technical background is required; a hands-on introduction to information technology </w:t>
      </w:r>
      <w:proofErr w:type="gramStart"/>
      <w:r>
        <w:t>will be provided</w:t>
      </w:r>
      <w:proofErr w:type="gramEnd"/>
      <w:r>
        <w:t xml:space="preserve"> as part of the course.</w:t>
      </w:r>
    </w:p>
    <w:p w:rsidR="00832726" w:rsidRDefault="00832726" w:rsidP="00466FA5">
      <w:pPr>
        <w:pStyle w:val="BodyText"/>
      </w:pPr>
    </w:p>
    <w:p w:rsidR="00466FA5" w:rsidRDefault="00AB0A7A" w:rsidP="00832726">
      <w:pPr>
        <w:pStyle w:val="BodyText"/>
        <w:jc w:val="center"/>
      </w:pPr>
      <w:r w:rsidRPr="00AB0A7A">
        <w:rPr>
          <w:b/>
        </w:rPr>
        <w:t>S</w:t>
      </w:r>
      <w:r w:rsidR="00832726">
        <w:rPr>
          <w:b/>
        </w:rPr>
        <w:t>yllabus Overview Table</w:t>
      </w:r>
      <w:r>
        <w:t xml:space="preserve"> (more detail below, following this table)</w:t>
      </w:r>
    </w:p>
    <w:tbl>
      <w:tblPr>
        <w:tblW w:w="10777"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1849"/>
        <w:gridCol w:w="5711"/>
        <w:gridCol w:w="2430"/>
      </w:tblGrid>
      <w:tr w:rsidR="00211A95" w:rsidRPr="00211A95" w:rsidTr="00832726">
        <w:trPr>
          <w:tblHeader/>
        </w:trPr>
        <w:tc>
          <w:tcPr>
            <w:tcW w:w="787" w:type="dxa"/>
            <w:shd w:val="pct5" w:color="auto" w:fill="auto"/>
          </w:tcPr>
          <w:p w:rsidR="00211A95" w:rsidRPr="00211A95" w:rsidRDefault="00211A95" w:rsidP="00211A95">
            <w:pPr>
              <w:spacing w:before="80" w:after="80"/>
              <w:outlineLvl w:val="0"/>
              <w:rPr>
                <w:rFonts w:cstheme="minorHAnsi"/>
                <w:b/>
                <w:color w:val="000000" w:themeColor="text1"/>
                <w:sz w:val="18"/>
                <w:szCs w:val="18"/>
              </w:rPr>
            </w:pPr>
            <w:r w:rsidRPr="00211A95">
              <w:rPr>
                <w:rFonts w:cstheme="minorHAnsi"/>
                <w:b/>
                <w:color w:val="000000" w:themeColor="text1"/>
                <w:sz w:val="18"/>
                <w:szCs w:val="18"/>
              </w:rPr>
              <w:t>Class</w:t>
            </w:r>
          </w:p>
        </w:tc>
        <w:tc>
          <w:tcPr>
            <w:tcW w:w="1849" w:type="dxa"/>
            <w:shd w:val="pct5" w:color="auto" w:fill="auto"/>
          </w:tcPr>
          <w:p w:rsidR="00211A95" w:rsidRPr="00211A95" w:rsidRDefault="00211A95" w:rsidP="00211A95">
            <w:pPr>
              <w:spacing w:before="80" w:after="80"/>
              <w:outlineLvl w:val="0"/>
              <w:rPr>
                <w:rFonts w:cstheme="minorHAnsi"/>
                <w:b/>
                <w:color w:val="000000" w:themeColor="text1"/>
                <w:sz w:val="18"/>
                <w:szCs w:val="18"/>
              </w:rPr>
            </w:pPr>
            <w:r w:rsidRPr="00211A95">
              <w:rPr>
                <w:rFonts w:cstheme="minorHAnsi"/>
                <w:b/>
                <w:color w:val="000000" w:themeColor="text1"/>
                <w:sz w:val="18"/>
                <w:szCs w:val="18"/>
              </w:rPr>
              <w:t>Topic</w:t>
            </w:r>
          </w:p>
        </w:tc>
        <w:tc>
          <w:tcPr>
            <w:tcW w:w="5711" w:type="dxa"/>
            <w:shd w:val="pct5" w:color="auto" w:fill="auto"/>
          </w:tcPr>
          <w:p w:rsidR="00211A95" w:rsidRPr="00211A95" w:rsidRDefault="00211A95" w:rsidP="000A2215">
            <w:pPr>
              <w:spacing w:before="80" w:after="80"/>
              <w:outlineLvl w:val="0"/>
              <w:rPr>
                <w:rFonts w:cstheme="minorHAnsi"/>
                <w:b/>
                <w:color w:val="000000" w:themeColor="text1"/>
                <w:sz w:val="18"/>
                <w:szCs w:val="18"/>
              </w:rPr>
            </w:pPr>
            <w:r w:rsidRPr="00211A95">
              <w:rPr>
                <w:rFonts w:cstheme="minorHAnsi"/>
                <w:b/>
                <w:color w:val="000000" w:themeColor="text1"/>
                <w:sz w:val="18"/>
                <w:szCs w:val="18"/>
              </w:rPr>
              <w:t>Assignment</w:t>
            </w:r>
            <w:r w:rsidR="000A2215">
              <w:rPr>
                <w:rFonts w:cstheme="minorHAnsi"/>
                <w:b/>
                <w:color w:val="000000" w:themeColor="text1"/>
                <w:sz w:val="18"/>
                <w:szCs w:val="18"/>
              </w:rPr>
              <w:t xml:space="preserve">s before class </w:t>
            </w:r>
            <w:r w:rsidR="000A2215" w:rsidRPr="000A2215">
              <w:rPr>
                <w:rFonts w:cstheme="minorHAnsi"/>
                <w:i/>
                <w:color w:val="000000" w:themeColor="text1"/>
                <w:sz w:val="18"/>
                <w:szCs w:val="18"/>
              </w:rPr>
              <w:t>(more details below, following this table)</w:t>
            </w:r>
            <w:r w:rsidRPr="00211A95">
              <w:rPr>
                <w:rFonts w:cstheme="minorHAnsi"/>
                <w:b/>
                <w:color w:val="000000" w:themeColor="text1"/>
                <w:sz w:val="18"/>
                <w:szCs w:val="18"/>
              </w:rPr>
              <w:t xml:space="preserve"> </w:t>
            </w:r>
          </w:p>
        </w:tc>
        <w:tc>
          <w:tcPr>
            <w:tcW w:w="2430" w:type="dxa"/>
            <w:shd w:val="pct5" w:color="auto" w:fill="auto"/>
          </w:tcPr>
          <w:p w:rsidR="00211A95" w:rsidRPr="00211A95" w:rsidRDefault="00211A95" w:rsidP="00211A95">
            <w:pPr>
              <w:spacing w:before="80" w:after="80"/>
              <w:ind w:right="-18"/>
              <w:outlineLvl w:val="0"/>
              <w:rPr>
                <w:rFonts w:cstheme="minorHAnsi"/>
                <w:b/>
                <w:color w:val="000000" w:themeColor="text1"/>
                <w:sz w:val="18"/>
                <w:szCs w:val="18"/>
              </w:rPr>
            </w:pPr>
            <w:r w:rsidRPr="00211A95">
              <w:rPr>
                <w:rFonts w:cstheme="minorHAnsi"/>
                <w:b/>
                <w:color w:val="000000" w:themeColor="text1"/>
                <w:sz w:val="18"/>
                <w:szCs w:val="18"/>
              </w:rPr>
              <w:t xml:space="preserve">Learning Outcome </w:t>
            </w:r>
          </w:p>
        </w:tc>
      </w:tr>
      <w:tr w:rsidR="00211A95" w:rsidRPr="00211A95" w:rsidTr="00832726">
        <w:tc>
          <w:tcPr>
            <w:tcW w:w="787" w:type="dxa"/>
          </w:tcPr>
          <w:p w:rsidR="00211A95" w:rsidRPr="00211A95" w:rsidRDefault="00275182" w:rsidP="000A2215">
            <w:pPr>
              <w:spacing w:before="80" w:after="80"/>
              <w:outlineLvl w:val="0"/>
              <w:rPr>
                <w:rFonts w:cstheme="minorHAnsi"/>
                <w:color w:val="000000" w:themeColor="text1"/>
                <w:sz w:val="18"/>
                <w:szCs w:val="18"/>
              </w:rPr>
            </w:pPr>
            <w:r>
              <w:rPr>
                <w:rFonts w:cstheme="minorHAnsi"/>
                <w:color w:val="000000" w:themeColor="text1"/>
                <w:sz w:val="18"/>
                <w:szCs w:val="18"/>
              </w:rPr>
              <w:t>#1 (8/28</w:t>
            </w:r>
          </w:p>
        </w:tc>
        <w:tc>
          <w:tcPr>
            <w:tcW w:w="1849" w:type="dxa"/>
          </w:tcPr>
          <w:p w:rsidR="00211A95" w:rsidRPr="00211A95" w:rsidRDefault="00211A95" w:rsidP="00211A95">
            <w:pPr>
              <w:spacing w:before="80" w:after="80"/>
              <w:rPr>
                <w:rFonts w:cstheme="minorHAnsi"/>
                <w:color w:val="000000" w:themeColor="text1"/>
                <w:sz w:val="18"/>
                <w:szCs w:val="18"/>
              </w:rPr>
            </w:pPr>
            <w:r w:rsidRPr="00211A95">
              <w:rPr>
                <w:rFonts w:cstheme="minorHAnsi"/>
                <w:color w:val="000000" w:themeColor="text1"/>
                <w:sz w:val="18"/>
                <w:szCs w:val="18"/>
              </w:rPr>
              <w:t>Intro to subject, syllabus, materials, method</w:t>
            </w:r>
          </w:p>
        </w:tc>
        <w:tc>
          <w:tcPr>
            <w:tcW w:w="5711" w:type="dxa"/>
          </w:tcPr>
          <w:p w:rsidR="00211A95" w:rsidRPr="00211A95" w:rsidRDefault="00211A95" w:rsidP="00211A95">
            <w:pPr>
              <w:spacing w:before="80" w:after="80"/>
              <w:outlineLvl w:val="0"/>
              <w:rPr>
                <w:rFonts w:cstheme="minorHAnsi"/>
                <w:color w:val="000000" w:themeColor="text1"/>
                <w:sz w:val="18"/>
                <w:szCs w:val="18"/>
              </w:rPr>
            </w:pPr>
            <w:r w:rsidRPr="00211A95">
              <w:rPr>
                <w:rFonts w:cstheme="minorHAnsi"/>
                <w:color w:val="000000" w:themeColor="text1"/>
                <w:sz w:val="18"/>
                <w:szCs w:val="18"/>
              </w:rPr>
              <w:t xml:space="preserve">Review first assignment, prepare bullet points with legal references on how information technology </w:t>
            </w:r>
            <w:proofErr w:type="gramStart"/>
            <w:r w:rsidRPr="00211A95">
              <w:rPr>
                <w:rFonts w:cstheme="minorHAnsi"/>
                <w:color w:val="000000" w:themeColor="text1"/>
                <w:sz w:val="18"/>
                <w:szCs w:val="18"/>
              </w:rPr>
              <w:t>can be protected</w:t>
            </w:r>
            <w:proofErr w:type="gramEnd"/>
            <w:r w:rsidRPr="00211A95">
              <w:rPr>
                <w:rFonts w:cstheme="minorHAnsi"/>
                <w:color w:val="000000" w:themeColor="text1"/>
                <w:sz w:val="18"/>
                <w:szCs w:val="18"/>
              </w:rPr>
              <w:t xml:space="preserve"> under different legal regimes and prepare answers for the first hypo to questions for each of the IP regimes.</w:t>
            </w:r>
          </w:p>
          <w:p w:rsidR="00211A95" w:rsidRPr="00211A95" w:rsidRDefault="00211A95" w:rsidP="00211A95">
            <w:pPr>
              <w:spacing w:before="80" w:after="80"/>
              <w:outlineLvl w:val="0"/>
              <w:rPr>
                <w:rFonts w:cstheme="minorHAnsi"/>
                <w:color w:val="000000" w:themeColor="text1"/>
                <w:sz w:val="18"/>
                <w:szCs w:val="18"/>
              </w:rPr>
            </w:pPr>
          </w:p>
        </w:tc>
        <w:tc>
          <w:tcPr>
            <w:tcW w:w="2430" w:type="dxa"/>
          </w:tcPr>
          <w:p w:rsidR="00211A95" w:rsidRPr="00211A95" w:rsidRDefault="00211A95" w:rsidP="00211A95">
            <w:pPr>
              <w:spacing w:before="80" w:after="80"/>
              <w:outlineLvl w:val="0"/>
              <w:rPr>
                <w:rFonts w:cstheme="minorHAnsi"/>
                <w:color w:val="000000" w:themeColor="text1"/>
                <w:sz w:val="18"/>
                <w:szCs w:val="18"/>
              </w:rPr>
            </w:pPr>
            <w:r w:rsidRPr="00211A95">
              <w:rPr>
                <w:rFonts w:cstheme="minorHAnsi"/>
                <w:color w:val="000000" w:themeColor="text1"/>
                <w:sz w:val="18"/>
                <w:szCs w:val="18"/>
              </w:rPr>
              <w:t>Understanding which legal regimes are available to protect IT</w:t>
            </w:r>
          </w:p>
          <w:p w:rsidR="00211A95" w:rsidRPr="00211A95" w:rsidRDefault="00211A95" w:rsidP="00211A95">
            <w:pPr>
              <w:spacing w:before="80" w:after="80"/>
              <w:outlineLvl w:val="0"/>
              <w:rPr>
                <w:rFonts w:cstheme="minorHAnsi"/>
                <w:color w:val="000000" w:themeColor="text1"/>
                <w:sz w:val="18"/>
                <w:szCs w:val="18"/>
              </w:rPr>
            </w:pPr>
          </w:p>
        </w:tc>
      </w:tr>
      <w:tr w:rsidR="00211A95" w:rsidRPr="00211A95" w:rsidTr="00832726">
        <w:tc>
          <w:tcPr>
            <w:tcW w:w="787" w:type="dxa"/>
          </w:tcPr>
          <w:p w:rsidR="00211A95" w:rsidRPr="00211A95" w:rsidRDefault="00275182" w:rsidP="00275182">
            <w:pPr>
              <w:spacing w:before="80" w:after="80"/>
              <w:outlineLvl w:val="0"/>
              <w:rPr>
                <w:rFonts w:cstheme="minorHAnsi"/>
                <w:color w:val="000000" w:themeColor="text1"/>
                <w:sz w:val="18"/>
                <w:szCs w:val="18"/>
              </w:rPr>
            </w:pPr>
            <w:r>
              <w:rPr>
                <w:rFonts w:cstheme="minorHAnsi"/>
                <w:color w:val="000000" w:themeColor="text1"/>
                <w:sz w:val="18"/>
                <w:szCs w:val="18"/>
              </w:rPr>
              <w:t>#2 (9/4)</w:t>
            </w:r>
          </w:p>
        </w:tc>
        <w:tc>
          <w:tcPr>
            <w:tcW w:w="1849" w:type="dxa"/>
          </w:tcPr>
          <w:p w:rsidR="00211A95" w:rsidRPr="00211A95" w:rsidRDefault="00211A95" w:rsidP="00211A95">
            <w:pPr>
              <w:spacing w:before="80" w:after="80"/>
              <w:outlineLvl w:val="0"/>
              <w:rPr>
                <w:rFonts w:cstheme="minorHAnsi"/>
                <w:color w:val="000000" w:themeColor="text1"/>
                <w:sz w:val="18"/>
                <w:szCs w:val="18"/>
              </w:rPr>
            </w:pPr>
            <w:r w:rsidRPr="00211A95">
              <w:rPr>
                <w:rFonts w:cstheme="minorHAnsi"/>
                <w:color w:val="000000" w:themeColor="text1"/>
                <w:sz w:val="18"/>
                <w:szCs w:val="18"/>
              </w:rPr>
              <w:t>Collaborating on development of IP for information technology, trade secret protection for information technology</w:t>
            </w:r>
          </w:p>
        </w:tc>
        <w:tc>
          <w:tcPr>
            <w:tcW w:w="5711" w:type="dxa"/>
          </w:tcPr>
          <w:p w:rsidR="00211A95" w:rsidRPr="00211A95" w:rsidRDefault="00211A95" w:rsidP="00211A95">
            <w:pPr>
              <w:spacing w:before="80" w:after="80"/>
              <w:outlineLvl w:val="0"/>
              <w:rPr>
                <w:rFonts w:cstheme="minorHAnsi"/>
                <w:color w:val="000000" w:themeColor="text1"/>
                <w:sz w:val="18"/>
                <w:szCs w:val="18"/>
              </w:rPr>
            </w:pPr>
            <w:r w:rsidRPr="00211A95">
              <w:rPr>
                <w:rFonts w:cstheme="minorHAnsi"/>
                <w:color w:val="000000" w:themeColor="text1"/>
                <w:sz w:val="18"/>
                <w:szCs w:val="18"/>
              </w:rPr>
              <w:t xml:space="preserve">1. Review second assignment, outline what rights and remedies </w:t>
            </w:r>
            <w:proofErr w:type="spellStart"/>
            <w:r w:rsidRPr="00211A95">
              <w:rPr>
                <w:rFonts w:cstheme="minorHAnsi"/>
                <w:color w:val="000000" w:themeColor="text1"/>
                <w:sz w:val="18"/>
                <w:szCs w:val="18"/>
              </w:rPr>
              <w:t>SCO</w:t>
            </w:r>
            <w:proofErr w:type="spellEnd"/>
            <w:r w:rsidRPr="00211A95">
              <w:rPr>
                <w:rFonts w:cstheme="minorHAnsi"/>
                <w:color w:val="000000" w:themeColor="text1"/>
                <w:sz w:val="18"/>
                <w:szCs w:val="18"/>
              </w:rPr>
              <w:t xml:space="preserve"> has against Daimler Chrysler and against IBM, and consider what </w:t>
            </w:r>
            <w:proofErr w:type="spellStart"/>
            <w:r w:rsidRPr="00211A95">
              <w:rPr>
                <w:rFonts w:cstheme="minorHAnsi"/>
                <w:color w:val="000000" w:themeColor="text1"/>
                <w:sz w:val="18"/>
                <w:szCs w:val="18"/>
              </w:rPr>
              <w:t>SCO</w:t>
            </w:r>
            <w:proofErr w:type="spellEnd"/>
            <w:r w:rsidRPr="00211A95">
              <w:rPr>
                <w:rFonts w:cstheme="minorHAnsi"/>
                <w:color w:val="000000" w:themeColor="text1"/>
                <w:sz w:val="18"/>
                <w:szCs w:val="18"/>
              </w:rPr>
              <w:t>, IBM and Daimler Chrysler could have done to better protect their respective interests</w:t>
            </w:r>
          </w:p>
          <w:p w:rsidR="00211A95" w:rsidRPr="00211A95" w:rsidRDefault="00211A95" w:rsidP="00612F26">
            <w:pPr>
              <w:spacing w:before="80" w:after="80"/>
              <w:outlineLvl w:val="0"/>
              <w:rPr>
                <w:rFonts w:cstheme="minorHAnsi"/>
                <w:color w:val="000000" w:themeColor="text1"/>
                <w:sz w:val="18"/>
                <w:szCs w:val="18"/>
              </w:rPr>
            </w:pPr>
            <w:r w:rsidRPr="00211A95">
              <w:rPr>
                <w:rFonts w:cstheme="minorHAnsi"/>
                <w:color w:val="000000" w:themeColor="text1"/>
                <w:sz w:val="18"/>
                <w:szCs w:val="18"/>
              </w:rPr>
              <w:t>2.  Prepare a trade secret protection program and policy for your friend’s start up (hypo from 1st assignment)</w:t>
            </w:r>
          </w:p>
        </w:tc>
        <w:tc>
          <w:tcPr>
            <w:tcW w:w="2430" w:type="dxa"/>
          </w:tcPr>
          <w:p w:rsidR="00211A95" w:rsidRPr="00211A95" w:rsidRDefault="00211A95" w:rsidP="00211A95">
            <w:pPr>
              <w:spacing w:before="80" w:after="80"/>
              <w:outlineLvl w:val="0"/>
              <w:rPr>
                <w:rFonts w:cstheme="minorHAnsi"/>
                <w:color w:val="000000" w:themeColor="text1"/>
                <w:sz w:val="18"/>
                <w:szCs w:val="18"/>
              </w:rPr>
            </w:pPr>
            <w:r w:rsidRPr="00211A95">
              <w:rPr>
                <w:rFonts w:cstheme="minorHAnsi"/>
                <w:color w:val="000000" w:themeColor="text1"/>
                <w:sz w:val="18"/>
                <w:szCs w:val="18"/>
              </w:rPr>
              <w:t>Understanding the benefits and limitations from a legal perspective of (1) collaborating on IP development for information technology and (2) using trade secret law to protect information technology and what practical steps to take to make trade secret law protection effective</w:t>
            </w:r>
          </w:p>
        </w:tc>
      </w:tr>
      <w:tr w:rsidR="00211A95" w:rsidRPr="00211A95" w:rsidTr="00832726">
        <w:tc>
          <w:tcPr>
            <w:tcW w:w="787" w:type="dxa"/>
          </w:tcPr>
          <w:p w:rsidR="00211A95" w:rsidRPr="00211A95" w:rsidRDefault="00275182" w:rsidP="00211A95">
            <w:pPr>
              <w:spacing w:before="80" w:after="80"/>
              <w:outlineLvl w:val="0"/>
              <w:rPr>
                <w:rFonts w:cstheme="minorHAnsi"/>
                <w:color w:val="000000" w:themeColor="text1"/>
                <w:sz w:val="18"/>
                <w:szCs w:val="18"/>
              </w:rPr>
            </w:pPr>
            <w:r>
              <w:rPr>
                <w:rFonts w:cstheme="minorHAnsi"/>
                <w:color w:val="000000" w:themeColor="text1"/>
                <w:sz w:val="18"/>
                <w:szCs w:val="18"/>
              </w:rPr>
              <w:t>#3 (9/11)</w:t>
            </w:r>
          </w:p>
        </w:tc>
        <w:tc>
          <w:tcPr>
            <w:tcW w:w="1849" w:type="dxa"/>
          </w:tcPr>
          <w:p w:rsidR="00211A95" w:rsidRPr="00211A95" w:rsidRDefault="00211A95" w:rsidP="00211A95">
            <w:pPr>
              <w:spacing w:before="80" w:after="80"/>
              <w:outlineLvl w:val="0"/>
              <w:rPr>
                <w:rFonts w:cstheme="minorHAnsi"/>
                <w:color w:val="000000" w:themeColor="text1"/>
                <w:sz w:val="18"/>
                <w:szCs w:val="18"/>
              </w:rPr>
            </w:pPr>
            <w:r w:rsidRPr="00211A95">
              <w:rPr>
                <w:rFonts w:cstheme="minorHAnsi"/>
                <w:color w:val="000000" w:themeColor="text1"/>
                <w:sz w:val="18"/>
                <w:szCs w:val="18"/>
              </w:rPr>
              <w:t xml:space="preserve">Copyright protection - cases and business models (interoperability, SaaS, licensing </w:t>
            </w:r>
            <w:r w:rsidRPr="00211A95">
              <w:rPr>
                <w:rFonts w:cstheme="minorHAnsi"/>
                <w:color w:val="000000" w:themeColor="text1"/>
                <w:sz w:val="18"/>
                <w:szCs w:val="18"/>
              </w:rPr>
              <w:lastRenderedPageBreak/>
              <w:t>models, first sale doctrine, fair use)</w:t>
            </w:r>
          </w:p>
        </w:tc>
        <w:tc>
          <w:tcPr>
            <w:tcW w:w="5711" w:type="dxa"/>
          </w:tcPr>
          <w:p w:rsidR="00211A95" w:rsidRPr="00211A95" w:rsidRDefault="00211A95" w:rsidP="00211A95">
            <w:pPr>
              <w:spacing w:before="80" w:after="80"/>
              <w:outlineLvl w:val="0"/>
              <w:rPr>
                <w:rFonts w:cstheme="minorHAnsi"/>
                <w:color w:val="000000" w:themeColor="text1"/>
                <w:sz w:val="18"/>
                <w:szCs w:val="18"/>
              </w:rPr>
            </w:pPr>
            <w:r w:rsidRPr="00211A95">
              <w:rPr>
                <w:rFonts w:cstheme="minorHAnsi"/>
                <w:color w:val="000000" w:themeColor="text1"/>
                <w:sz w:val="18"/>
                <w:szCs w:val="18"/>
              </w:rPr>
              <w:lastRenderedPageBreak/>
              <w:t xml:space="preserve">1. Read </w:t>
            </w:r>
            <w:r w:rsidRPr="00211A95">
              <w:rPr>
                <w:rFonts w:cstheme="minorHAnsi"/>
                <w:i/>
                <w:color w:val="000000" w:themeColor="text1"/>
                <w:sz w:val="18"/>
                <w:szCs w:val="18"/>
              </w:rPr>
              <w:t>Computer Associates International, Inc. v. Altai, Inc.</w:t>
            </w:r>
            <w:r w:rsidRPr="00211A95">
              <w:rPr>
                <w:rFonts w:cstheme="minorHAnsi"/>
                <w:color w:val="000000" w:themeColor="text1"/>
                <w:sz w:val="18"/>
                <w:szCs w:val="18"/>
              </w:rPr>
              <w:t xml:space="preserve">, </w:t>
            </w:r>
            <w:r w:rsidRPr="00211A95">
              <w:rPr>
                <w:rFonts w:cstheme="minorHAnsi"/>
                <w:i/>
                <w:color w:val="000000" w:themeColor="text1"/>
                <w:sz w:val="18"/>
                <w:szCs w:val="18"/>
              </w:rPr>
              <w:t>Sega v. Accolade</w:t>
            </w:r>
            <w:r w:rsidRPr="00211A95">
              <w:rPr>
                <w:rFonts w:cstheme="minorHAnsi"/>
                <w:color w:val="000000" w:themeColor="text1"/>
                <w:sz w:val="18"/>
                <w:szCs w:val="18"/>
              </w:rPr>
              <w:t xml:space="preserve">, </w:t>
            </w:r>
            <w:r w:rsidRPr="00211A95">
              <w:rPr>
                <w:rFonts w:cstheme="minorHAnsi"/>
                <w:i/>
                <w:color w:val="000000" w:themeColor="text1"/>
                <w:sz w:val="18"/>
                <w:szCs w:val="18"/>
              </w:rPr>
              <w:t>Sony Computer Entertainment, Inc. v. Connectix Co.</w:t>
            </w:r>
            <w:r w:rsidRPr="00211A95">
              <w:rPr>
                <w:rFonts w:cstheme="minorHAnsi"/>
                <w:color w:val="000000" w:themeColor="text1"/>
                <w:sz w:val="18"/>
                <w:szCs w:val="18"/>
              </w:rPr>
              <w:t xml:space="preserve">, and </w:t>
            </w:r>
            <w:r w:rsidRPr="00211A95">
              <w:rPr>
                <w:rFonts w:cstheme="minorHAnsi"/>
                <w:i/>
                <w:color w:val="000000" w:themeColor="text1"/>
                <w:sz w:val="18"/>
                <w:szCs w:val="18"/>
              </w:rPr>
              <w:t>Oracle Am., Inc. v. Google, Inc.</w:t>
            </w:r>
          </w:p>
          <w:p w:rsidR="00211A95" w:rsidRPr="00211A95" w:rsidRDefault="00211A95" w:rsidP="00612F26">
            <w:pPr>
              <w:spacing w:before="80" w:after="80"/>
              <w:outlineLvl w:val="0"/>
              <w:rPr>
                <w:rFonts w:cstheme="minorHAnsi"/>
                <w:color w:val="000000" w:themeColor="text1"/>
                <w:sz w:val="18"/>
                <w:szCs w:val="18"/>
              </w:rPr>
            </w:pPr>
            <w:r w:rsidRPr="00211A95">
              <w:rPr>
                <w:rFonts w:cstheme="minorHAnsi"/>
                <w:color w:val="000000" w:themeColor="text1"/>
                <w:sz w:val="18"/>
                <w:szCs w:val="18"/>
              </w:rPr>
              <w:lastRenderedPageBreak/>
              <w:t>2. Prepare written outlines regarding the rights and remedies of the plaintiff in the three cases using the format we have been using in class.</w:t>
            </w:r>
          </w:p>
        </w:tc>
        <w:tc>
          <w:tcPr>
            <w:tcW w:w="2430" w:type="dxa"/>
          </w:tcPr>
          <w:p w:rsidR="00211A95" w:rsidRPr="00211A95" w:rsidRDefault="00211A95" w:rsidP="00211A95">
            <w:pPr>
              <w:spacing w:before="80" w:after="80"/>
              <w:outlineLvl w:val="0"/>
              <w:rPr>
                <w:rFonts w:cstheme="minorHAnsi"/>
                <w:color w:val="000000" w:themeColor="text1"/>
                <w:sz w:val="18"/>
                <w:szCs w:val="18"/>
              </w:rPr>
            </w:pPr>
            <w:r w:rsidRPr="00211A95">
              <w:rPr>
                <w:rFonts w:cstheme="minorHAnsi"/>
                <w:color w:val="000000" w:themeColor="text1"/>
                <w:sz w:val="18"/>
                <w:szCs w:val="18"/>
              </w:rPr>
              <w:lastRenderedPageBreak/>
              <w:t>Understand how copyright law can protect software, identifying protectable aspects of software programs</w:t>
            </w:r>
          </w:p>
        </w:tc>
      </w:tr>
      <w:tr w:rsidR="00211A95" w:rsidRPr="00211A95" w:rsidTr="00832726">
        <w:tc>
          <w:tcPr>
            <w:tcW w:w="787" w:type="dxa"/>
          </w:tcPr>
          <w:p w:rsidR="00211A95" w:rsidRPr="00211A95" w:rsidRDefault="00275182" w:rsidP="00211A95">
            <w:pPr>
              <w:spacing w:before="80" w:after="80"/>
              <w:outlineLvl w:val="0"/>
              <w:rPr>
                <w:rFonts w:cstheme="minorHAnsi"/>
                <w:sz w:val="18"/>
                <w:szCs w:val="18"/>
              </w:rPr>
            </w:pPr>
            <w:r>
              <w:rPr>
                <w:rFonts w:cstheme="minorHAnsi"/>
                <w:sz w:val="18"/>
                <w:szCs w:val="18"/>
              </w:rPr>
              <w:t>#4 (9/18)</w:t>
            </w:r>
          </w:p>
        </w:tc>
        <w:tc>
          <w:tcPr>
            <w:tcW w:w="1849" w:type="dxa"/>
          </w:tcPr>
          <w:p w:rsidR="00211A95" w:rsidRPr="00211A95" w:rsidRDefault="00211A95" w:rsidP="00211A95">
            <w:pPr>
              <w:spacing w:before="80" w:after="80"/>
              <w:outlineLvl w:val="0"/>
              <w:rPr>
                <w:rFonts w:cstheme="minorHAnsi"/>
                <w:sz w:val="18"/>
                <w:szCs w:val="18"/>
              </w:rPr>
            </w:pPr>
            <w:r w:rsidRPr="00211A95">
              <w:rPr>
                <w:rFonts w:cstheme="minorHAnsi"/>
                <w:sz w:val="18"/>
                <w:szCs w:val="18"/>
              </w:rPr>
              <w:t>Copyright protection - cases and business models (interoperability, SaaS, licensing models, first sale doctrine, fair use)</w:t>
            </w:r>
          </w:p>
        </w:tc>
        <w:tc>
          <w:tcPr>
            <w:tcW w:w="5711" w:type="dxa"/>
          </w:tcPr>
          <w:p w:rsidR="00211A95" w:rsidRPr="00211A95" w:rsidRDefault="00211A95" w:rsidP="00211A95">
            <w:pPr>
              <w:spacing w:before="80" w:after="80"/>
              <w:outlineLvl w:val="0"/>
              <w:rPr>
                <w:rFonts w:cstheme="minorHAnsi"/>
                <w:sz w:val="18"/>
                <w:szCs w:val="18"/>
              </w:rPr>
            </w:pPr>
            <w:r w:rsidRPr="00211A95">
              <w:rPr>
                <w:rFonts w:cstheme="minorHAnsi"/>
                <w:sz w:val="18"/>
                <w:szCs w:val="18"/>
              </w:rPr>
              <w:t xml:space="preserve">1. Read </w:t>
            </w:r>
            <w:proofErr w:type="spellStart"/>
            <w:r w:rsidRPr="00211A95">
              <w:rPr>
                <w:rFonts w:cstheme="minorHAnsi"/>
                <w:i/>
                <w:sz w:val="18"/>
                <w:szCs w:val="18"/>
              </w:rPr>
              <w:t>Vernor</w:t>
            </w:r>
            <w:proofErr w:type="spellEnd"/>
            <w:r w:rsidRPr="00211A95">
              <w:rPr>
                <w:rFonts w:cstheme="minorHAnsi"/>
                <w:i/>
                <w:sz w:val="18"/>
                <w:szCs w:val="18"/>
              </w:rPr>
              <w:t xml:space="preserve"> v. Autodesk</w:t>
            </w:r>
            <w:r w:rsidRPr="00211A95">
              <w:rPr>
                <w:rFonts w:cstheme="minorHAnsi"/>
                <w:sz w:val="18"/>
                <w:szCs w:val="18"/>
              </w:rPr>
              <w:t xml:space="preserve">, EU court of justice decision of July 3, 2012, 2012 </w:t>
            </w:r>
            <w:proofErr w:type="spellStart"/>
            <w:r w:rsidRPr="00211A95">
              <w:rPr>
                <w:rFonts w:cstheme="minorHAnsi"/>
                <w:i/>
                <w:sz w:val="18"/>
                <w:szCs w:val="18"/>
              </w:rPr>
              <w:t>UsedSoft</w:t>
            </w:r>
            <w:proofErr w:type="spellEnd"/>
            <w:r w:rsidRPr="00211A95">
              <w:rPr>
                <w:rFonts w:cstheme="minorHAnsi"/>
                <w:i/>
                <w:sz w:val="18"/>
                <w:szCs w:val="18"/>
              </w:rPr>
              <w:t xml:space="preserve"> GmbH v. Oracle International Corp.</w:t>
            </w:r>
            <w:r w:rsidRPr="00211A95">
              <w:rPr>
                <w:rFonts w:cstheme="minorHAnsi"/>
                <w:sz w:val="18"/>
                <w:szCs w:val="18"/>
              </w:rPr>
              <w:t xml:space="preserve"> and consider for #2 how to shape your license agreement, contracting process and business terms to mitigate the risk that the first sale doctrine applies.</w:t>
            </w:r>
          </w:p>
          <w:p w:rsidR="00211A95" w:rsidRPr="00211A95" w:rsidRDefault="00211A95" w:rsidP="00612F26">
            <w:pPr>
              <w:spacing w:before="80" w:after="80"/>
              <w:outlineLvl w:val="0"/>
              <w:rPr>
                <w:rFonts w:cstheme="minorHAnsi"/>
                <w:sz w:val="18"/>
                <w:szCs w:val="18"/>
              </w:rPr>
            </w:pPr>
            <w:r w:rsidRPr="00211A95">
              <w:rPr>
                <w:rFonts w:cstheme="minorHAnsi"/>
                <w:sz w:val="18"/>
                <w:szCs w:val="18"/>
              </w:rPr>
              <w:t xml:space="preserve">2. Prepare a concise software license agreement, intended to protect the licensor and a brief protocol for </w:t>
            </w:r>
            <w:proofErr w:type="gramStart"/>
            <w:r w:rsidRPr="00211A95">
              <w:rPr>
                <w:rFonts w:cstheme="minorHAnsi"/>
                <w:sz w:val="18"/>
                <w:szCs w:val="18"/>
              </w:rPr>
              <w:t>mass market</w:t>
            </w:r>
            <w:proofErr w:type="gramEnd"/>
            <w:r w:rsidRPr="00211A95">
              <w:rPr>
                <w:rFonts w:cstheme="minorHAnsi"/>
                <w:sz w:val="18"/>
                <w:szCs w:val="18"/>
              </w:rPr>
              <w:t xml:space="preserve"> contract formation, to render the license agreement as effective as possible while minimizing the effort and administrative burden; consider click-through, shrink wrap, </w:t>
            </w:r>
            <w:proofErr w:type="spellStart"/>
            <w:r w:rsidRPr="00211A95">
              <w:rPr>
                <w:rFonts w:cstheme="minorHAnsi"/>
                <w:sz w:val="18"/>
                <w:szCs w:val="18"/>
              </w:rPr>
              <w:t>browsewrap</w:t>
            </w:r>
            <w:proofErr w:type="spellEnd"/>
            <w:r w:rsidRPr="00211A95">
              <w:rPr>
                <w:rFonts w:cstheme="minorHAnsi"/>
                <w:sz w:val="18"/>
                <w:szCs w:val="18"/>
              </w:rPr>
              <w:t xml:space="preserve"> and similar possibilities.</w:t>
            </w:r>
          </w:p>
        </w:tc>
        <w:tc>
          <w:tcPr>
            <w:tcW w:w="2430" w:type="dxa"/>
          </w:tcPr>
          <w:p w:rsidR="00211A95" w:rsidRPr="00211A95" w:rsidRDefault="00211A95" w:rsidP="00211A95">
            <w:pPr>
              <w:spacing w:before="80" w:after="80"/>
              <w:outlineLvl w:val="0"/>
              <w:rPr>
                <w:rFonts w:cstheme="minorHAnsi"/>
                <w:sz w:val="18"/>
                <w:szCs w:val="18"/>
              </w:rPr>
            </w:pPr>
            <w:r w:rsidRPr="00211A95">
              <w:rPr>
                <w:rFonts w:cstheme="minorHAnsi"/>
                <w:sz w:val="18"/>
                <w:szCs w:val="18"/>
              </w:rPr>
              <w:t>Understand first sale doctrine in the US and the EU and gain practical contract drafting experience</w:t>
            </w:r>
          </w:p>
        </w:tc>
      </w:tr>
      <w:tr w:rsidR="00211A95" w:rsidRPr="00211A95" w:rsidTr="00832726">
        <w:tc>
          <w:tcPr>
            <w:tcW w:w="787" w:type="dxa"/>
          </w:tcPr>
          <w:p w:rsidR="00211A95" w:rsidRPr="00211A95" w:rsidRDefault="00275182" w:rsidP="00211A95">
            <w:pPr>
              <w:spacing w:before="80" w:after="80"/>
              <w:outlineLvl w:val="0"/>
              <w:rPr>
                <w:rFonts w:cstheme="minorHAnsi"/>
                <w:sz w:val="18"/>
                <w:szCs w:val="18"/>
              </w:rPr>
            </w:pPr>
            <w:r>
              <w:rPr>
                <w:rFonts w:cstheme="minorHAnsi"/>
                <w:sz w:val="18"/>
                <w:szCs w:val="18"/>
              </w:rPr>
              <w:t>#5 (9/25)</w:t>
            </w:r>
          </w:p>
        </w:tc>
        <w:tc>
          <w:tcPr>
            <w:tcW w:w="1849" w:type="dxa"/>
          </w:tcPr>
          <w:p w:rsidR="00211A95" w:rsidRPr="00211A95" w:rsidRDefault="00211A95" w:rsidP="00211A95">
            <w:pPr>
              <w:spacing w:before="80" w:after="80"/>
              <w:outlineLvl w:val="0"/>
              <w:rPr>
                <w:rFonts w:cstheme="minorHAnsi"/>
                <w:sz w:val="18"/>
                <w:szCs w:val="18"/>
              </w:rPr>
            </w:pPr>
            <w:proofErr w:type="spellStart"/>
            <w:r w:rsidRPr="00211A95">
              <w:rPr>
                <w:rFonts w:cstheme="minorHAnsi"/>
                <w:sz w:val="18"/>
                <w:szCs w:val="18"/>
              </w:rPr>
              <w:t>Copyleft</w:t>
            </w:r>
            <w:proofErr w:type="spellEnd"/>
            <w:r w:rsidRPr="00211A95">
              <w:rPr>
                <w:rFonts w:cstheme="minorHAnsi"/>
                <w:sz w:val="18"/>
                <w:szCs w:val="18"/>
              </w:rPr>
              <w:t>, free and open source</w:t>
            </w:r>
          </w:p>
        </w:tc>
        <w:tc>
          <w:tcPr>
            <w:tcW w:w="5711" w:type="dxa"/>
          </w:tcPr>
          <w:p w:rsidR="00211A95" w:rsidRPr="00211A95" w:rsidRDefault="00211A95" w:rsidP="00211A95">
            <w:pPr>
              <w:spacing w:before="80" w:after="80"/>
              <w:outlineLvl w:val="0"/>
              <w:rPr>
                <w:rFonts w:cstheme="minorHAnsi"/>
                <w:sz w:val="18"/>
                <w:szCs w:val="18"/>
              </w:rPr>
            </w:pPr>
            <w:r w:rsidRPr="00211A95">
              <w:rPr>
                <w:rFonts w:cstheme="minorHAnsi"/>
                <w:sz w:val="18"/>
                <w:szCs w:val="18"/>
              </w:rPr>
              <w:t xml:space="preserve">1. Please read the “Cole </w:t>
            </w:r>
            <w:proofErr w:type="spellStart"/>
            <w:r w:rsidRPr="00211A95">
              <w:rPr>
                <w:rFonts w:cstheme="minorHAnsi"/>
                <w:sz w:val="18"/>
                <w:szCs w:val="18"/>
              </w:rPr>
              <w:t>Codewriter</w:t>
            </w:r>
            <w:proofErr w:type="spellEnd"/>
            <w:r w:rsidRPr="00211A95">
              <w:rPr>
                <w:rFonts w:cstheme="minorHAnsi"/>
                <w:sz w:val="18"/>
                <w:szCs w:val="18"/>
              </w:rPr>
              <w:t>” hypo and prepare an outline of rights and remedies that Cole has against RIM, RAM and Rolf Ringer under US copyright law and the GPL vs 2.</w:t>
            </w:r>
          </w:p>
          <w:p w:rsidR="00211A95" w:rsidRPr="00211A95" w:rsidRDefault="00211A95" w:rsidP="00211A95">
            <w:pPr>
              <w:spacing w:before="80" w:after="80"/>
              <w:outlineLvl w:val="0"/>
              <w:rPr>
                <w:rFonts w:cstheme="minorHAnsi"/>
                <w:sz w:val="18"/>
                <w:szCs w:val="18"/>
              </w:rPr>
            </w:pPr>
            <w:r w:rsidRPr="00211A95">
              <w:rPr>
                <w:rFonts w:cstheme="minorHAnsi"/>
                <w:sz w:val="18"/>
                <w:szCs w:val="18"/>
              </w:rPr>
              <w:t xml:space="preserve">2. Consider whether software </w:t>
            </w:r>
            <w:proofErr w:type="gramStart"/>
            <w:r w:rsidRPr="00211A95">
              <w:rPr>
                <w:rFonts w:cstheme="minorHAnsi"/>
                <w:sz w:val="18"/>
                <w:szCs w:val="18"/>
              </w:rPr>
              <w:t>should be protected</w:t>
            </w:r>
            <w:proofErr w:type="gramEnd"/>
            <w:r w:rsidRPr="00211A95">
              <w:rPr>
                <w:rFonts w:cstheme="minorHAnsi"/>
                <w:sz w:val="18"/>
                <w:szCs w:val="18"/>
              </w:rPr>
              <w:t xml:space="preserve"> under patent law given the wording of 101.</w:t>
            </w:r>
          </w:p>
          <w:p w:rsidR="00211A95" w:rsidRPr="00211A95" w:rsidRDefault="00211A95" w:rsidP="00211A95">
            <w:pPr>
              <w:spacing w:before="80" w:after="80"/>
              <w:outlineLvl w:val="0"/>
              <w:rPr>
                <w:rFonts w:cstheme="minorHAnsi"/>
                <w:sz w:val="18"/>
                <w:szCs w:val="18"/>
              </w:rPr>
            </w:pPr>
            <w:proofErr w:type="gramStart"/>
            <w:r w:rsidRPr="00211A95">
              <w:rPr>
                <w:rFonts w:cstheme="minorHAnsi"/>
                <w:sz w:val="18"/>
                <w:szCs w:val="18"/>
              </w:rPr>
              <w:t>3. Consider whether the legal mechanisms on which “</w:t>
            </w:r>
            <w:proofErr w:type="spellStart"/>
            <w:r w:rsidRPr="00211A95">
              <w:rPr>
                <w:rFonts w:cstheme="minorHAnsi"/>
                <w:sz w:val="18"/>
                <w:szCs w:val="18"/>
              </w:rPr>
              <w:t>copyleft</w:t>
            </w:r>
            <w:proofErr w:type="spellEnd"/>
            <w:r w:rsidRPr="00211A95">
              <w:rPr>
                <w:rFonts w:cstheme="minorHAnsi"/>
                <w:sz w:val="18"/>
                <w:szCs w:val="18"/>
              </w:rPr>
              <w:t>” and the open source code movement are founded work with patent law as well as with copyright law?</w:t>
            </w:r>
            <w:proofErr w:type="gramEnd"/>
            <w:r w:rsidRPr="00211A95">
              <w:rPr>
                <w:rFonts w:cstheme="minorHAnsi"/>
                <w:sz w:val="18"/>
                <w:szCs w:val="18"/>
              </w:rPr>
              <w:t xml:space="preserve">  Prepare a list of legal considerations for discussion in class.</w:t>
            </w:r>
          </w:p>
        </w:tc>
        <w:tc>
          <w:tcPr>
            <w:tcW w:w="2430" w:type="dxa"/>
          </w:tcPr>
          <w:p w:rsidR="00211A95" w:rsidRPr="00211A95" w:rsidRDefault="00211A95" w:rsidP="00612F26">
            <w:pPr>
              <w:spacing w:before="80" w:after="80"/>
              <w:outlineLvl w:val="0"/>
              <w:rPr>
                <w:rFonts w:cstheme="minorHAnsi"/>
                <w:sz w:val="18"/>
                <w:szCs w:val="18"/>
              </w:rPr>
            </w:pPr>
            <w:r w:rsidRPr="00211A95">
              <w:rPr>
                <w:rFonts w:cstheme="minorHAnsi"/>
                <w:sz w:val="18"/>
                <w:szCs w:val="18"/>
              </w:rPr>
              <w:t>Understand how the G</w:t>
            </w:r>
            <w:r w:rsidR="00612F26">
              <w:rPr>
                <w:rFonts w:cstheme="minorHAnsi"/>
                <w:sz w:val="18"/>
                <w:szCs w:val="18"/>
              </w:rPr>
              <w:t xml:space="preserve">eneral Public License </w:t>
            </w:r>
            <w:r w:rsidRPr="00211A95">
              <w:rPr>
                <w:rFonts w:cstheme="minorHAnsi"/>
                <w:sz w:val="18"/>
                <w:szCs w:val="18"/>
              </w:rPr>
              <w:t>works</w:t>
            </w:r>
            <w:r w:rsidR="00612F26">
              <w:rPr>
                <w:rFonts w:cstheme="minorHAnsi"/>
                <w:sz w:val="18"/>
                <w:szCs w:val="18"/>
              </w:rPr>
              <w:t>, concepts of free and open source licensing,</w:t>
            </w:r>
            <w:r w:rsidRPr="00211A95">
              <w:rPr>
                <w:rFonts w:cstheme="minorHAnsi"/>
                <w:sz w:val="18"/>
                <w:szCs w:val="18"/>
              </w:rPr>
              <w:t xml:space="preserve"> and form a view on whether something similar to the “</w:t>
            </w:r>
            <w:proofErr w:type="spellStart"/>
            <w:r w:rsidRPr="00211A95">
              <w:rPr>
                <w:rFonts w:cstheme="minorHAnsi"/>
                <w:sz w:val="18"/>
                <w:szCs w:val="18"/>
              </w:rPr>
              <w:t>copyleft</w:t>
            </w:r>
            <w:proofErr w:type="spellEnd"/>
            <w:r w:rsidRPr="00211A95">
              <w:rPr>
                <w:rFonts w:cstheme="minorHAnsi"/>
                <w:sz w:val="18"/>
                <w:szCs w:val="18"/>
              </w:rPr>
              <w:t>” movement would work for patent law from a legal perspective</w:t>
            </w:r>
          </w:p>
        </w:tc>
      </w:tr>
      <w:tr w:rsidR="00211A95" w:rsidRPr="00211A95" w:rsidTr="00832726">
        <w:tc>
          <w:tcPr>
            <w:tcW w:w="787" w:type="dxa"/>
          </w:tcPr>
          <w:p w:rsidR="00211A95" w:rsidRPr="00211A95" w:rsidRDefault="00275182" w:rsidP="00211A95">
            <w:pPr>
              <w:spacing w:before="80" w:after="80"/>
              <w:outlineLvl w:val="0"/>
              <w:rPr>
                <w:rFonts w:cstheme="minorHAnsi"/>
                <w:sz w:val="18"/>
                <w:szCs w:val="18"/>
              </w:rPr>
            </w:pPr>
            <w:r>
              <w:rPr>
                <w:rFonts w:cstheme="minorHAnsi"/>
                <w:sz w:val="18"/>
                <w:szCs w:val="18"/>
              </w:rPr>
              <w:t>#6 (10/9)</w:t>
            </w:r>
          </w:p>
        </w:tc>
        <w:tc>
          <w:tcPr>
            <w:tcW w:w="1849" w:type="dxa"/>
          </w:tcPr>
          <w:p w:rsidR="00211A95" w:rsidRPr="00211A95" w:rsidRDefault="00211A95" w:rsidP="00211A95">
            <w:pPr>
              <w:spacing w:before="80" w:after="80"/>
              <w:outlineLvl w:val="0"/>
              <w:rPr>
                <w:rFonts w:cstheme="minorHAnsi"/>
                <w:sz w:val="18"/>
                <w:szCs w:val="18"/>
              </w:rPr>
            </w:pPr>
            <w:r w:rsidRPr="00211A95">
              <w:rPr>
                <w:rFonts w:cstheme="minorHAnsi"/>
                <w:sz w:val="18"/>
                <w:szCs w:val="18"/>
              </w:rPr>
              <w:t>Patent protection</w:t>
            </w:r>
          </w:p>
        </w:tc>
        <w:tc>
          <w:tcPr>
            <w:tcW w:w="5711" w:type="dxa"/>
          </w:tcPr>
          <w:p w:rsidR="00211A95" w:rsidRPr="00211A95" w:rsidRDefault="00211A95" w:rsidP="00211A95">
            <w:pPr>
              <w:spacing w:before="80" w:after="80"/>
              <w:outlineLvl w:val="0"/>
              <w:rPr>
                <w:rFonts w:cstheme="minorHAnsi"/>
                <w:sz w:val="18"/>
                <w:szCs w:val="18"/>
              </w:rPr>
            </w:pPr>
            <w:r w:rsidRPr="00211A95">
              <w:rPr>
                <w:rFonts w:cstheme="minorHAnsi"/>
                <w:sz w:val="18"/>
                <w:szCs w:val="18"/>
              </w:rPr>
              <w:t xml:space="preserve">Please read </w:t>
            </w:r>
            <w:proofErr w:type="spellStart"/>
            <w:r w:rsidRPr="00211A95">
              <w:rPr>
                <w:rFonts w:cstheme="minorHAnsi"/>
                <w:i/>
                <w:sz w:val="18"/>
                <w:szCs w:val="18"/>
              </w:rPr>
              <w:t>Bilski</w:t>
            </w:r>
            <w:proofErr w:type="spellEnd"/>
            <w:r w:rsidRPr="00211A95">
              <w:rPr>
                <w:rFonts w:cstheme="minorHAnsi"/>
                <w:i/>
                <w:sz w:val="18"/>
                <w:szCs w:val="18"/>
              </w:rPr>
              <w:t xml:space="preserve"> v. </w:t>
            </w:r>
            <w:proofErr w:type="spellStart"/>
            <w:r w:rsidRPr="00211A95">
              <w:rPr>
                <w:rFonts w:cstheme="minorHAnsi"/>
                <w:i/>
                <w:sz w:val="18"/>
                <w:szCs w:val="18"/>
              </w:rPr>
              <w:t>Kappos</w:t>
            </w:r>
            <w:proofErr w:type="spellEnd"/>
            <w:r w:rsidRPr="00211A95">
              <w:rPr>
                <w:rFonts w:cstheme="minorHAnsi"/>
                <w:sz w:val="18"/>
                <w:szCs w:val="18"/>
              </w:rPr>
              <w:t xml:space="preserve">, and </w:t>
            </w:r>
            <w:r w:rsidRPr="00211A95">
              <w:rPr>
                <w:rFonts w:cstheme="minorHAnsi"/>
                <w:i/>
                <w:sz w:val="18"/>
                <w:szCs w:val="18"/>
              </w:rPr>
              <w:t>Alice Corp. v. CLS Bank International</w:t>
            </w:r>
            <w:r w:rsidRPr="00211A95">
              <w:rPr>
                <w:rFonts w:cstheme="minorHAnsi"/>
                <w:sz w:val="18"/>
                <w:szCs w:val="18"/>
              </w:rPr>
              <w:t>, and outline the rights and remedies that the patent owner could assert against an infringer</w:t>
            </w:r>
          </w:p>
          <w:p w:rsidR="00211A95" w:rsidRPr="00211A95" w:rsidRDefault="00211A95" w:rsidP="00211A95">
            <w:pPr>
              <w:spacing w:before="80" w:after="80"/>
              <w:outlineLvl w:val="0"/>
              <w:rPr>
                <w:rFonts w:cstheme="minorHAnsi"/>
                <w:sz w:val="18"/>
                <w:szCs w:val="18"/>
              </w:rPr>
            </w:pPr>
            <w:r w:rsidRPr="00211A95">
              <w:rPr>
                <w:rFonts w:cstheme="minorHAnsi"/>
                <w:sz w:val="18"/>
                <w:szCs w:val="18"/>
              </w:rPr>
              <w:t>Please consider whether the Supreme Court has provided clear guidelines on patent eligibility of computer software</w:t>
            </w:r>
          </w:p>
        </w:tc>
        <w:tc>
          <w:tcPr>
            <w:tcW w:w="2430" w:type="dxa"/>
          </w:tcPr>
          <w:p w:rsidR="00211A95" w:rsidRPr="00211A95" w:rsidRDefault="00211A95" w:rsidP="00211A95">
            <w:pPr>
              <w:spacing w:before="80" w:after="80"/>
              <w:outlineLvl w:val="0"/>
              <w:rPr>
                <w:rFonts w:cstheme="minorHAnsi"/>
                <w:sz w:val="18"/>
                <w:szCs w:val="18"/>
              </w:rPr>
            </w:pPr>
            <w:r w:rsidRPr="00211A95">
              <w:rPr>
                <w:rFonts w:cstheme="minorHAnsi"/>
                <w:sz w:val="18"/>
                <w:szCs w:val="18"/>
              </w:rPr>
              <w:t>Understand development of patent law protection for computer software and form a view on whether the current test incentivizes development of software</w:t>
            </w:r>
          </w:p>
        </w:tc>
      </w:tr>
      <w:tr w:rsidR="00211A95" w:rsidRPr="00211A95" w:rsidTr="00832726">
        <w:tc>
          <w:tcPr>
            <w:tcW w:w="787" w:type="dxa"/>
          </w:tcPr>
          <w:p w:rsidR="00211A95" w:rsidRPr="00211A95" w:rsidRDefault="00275182" w:rsidP="00211A95">
            <w:pPr>
              <w:spacing w:before="80" w:after="80"/>
              <w:outlineLvl w:val="0"/>
              <w:rPr>
                <w:rFonts w:cstheme="minorHAnsi"/>
                <w:sz w:val="18"/>
                <w:szCs w:val="18"/>
              </w:rPr>
            </w:pPr>
            <w:r>
              <w:rPr>
                <w:rFonts w:cstheme="minorHAnsi"/>
                <w:sz w:val="18"/>
                <w:szCs w:val="18"/>
              </w:rPr>
              <w:t>#7 (10/30)</w:t>
            </w:r>
          </w:p>
        </w:tc>
        <w:tc>
          <w:tcPr>
            <w:tcW w:w="1849" w:type="dxa"/>
          </w:tcPr>
          <w:p w:rsidR="00211A95" w:rsidRPr="00211A95" w:rsidRDefault="00211A95" w:rsidP="00211A95">
            <w:pPr>
              <w:spacing w:before="80" w:after="80"/>
              <w:outlineLvl w:val="0"/>
              <w:rPr>
                <w:rFonts w:cstheme="minorHAnsi"/>
                <w:sz w:val="18"/>
                <w:szCs w:val="18"/>
              </w:rPr>
            </w:pPr>
            <w:r w:rsidRPr="00211A95">
              <w:rPr>
                <w:rFonts w:cstheme="minorHAnsi"/>
                <w:sz w:val="18"/>
                <w:szCs w:val="18"/>
              </w:rPr>
              <w:t>Data ownership</w:t>
            </w:r>
            <w:r w:rsidR="00275182">
              <w:rPr>
                <w:rFonts w:cstheme="minorHAnsi"/>
                <w:sz w:val="18"/>
                <w:szCs w:val="18"/>
              </w:rPr>
              <w:t>, comparison of IP regimes, summary</w:t>
            </w:r>
          </w:p>
        </w:tc>
        <w:tc>
          <w:tcPr>
            <w:tcW w:w="5711" w:type="dxa"/>
          </w:tcPr>
          <w:p w:rsidR="00211A95" w:rsidRPr="00211A95" w:rsidRDefault="00211A95" w:rsidP="00211A95">
            <w:pPr>
              <w:pStyle w:val="BodyText"/>
              <w:spacing w:before="80" w:after="80" w:line="240" w:lineRule="auto"/>
              <w:rPr>
                <w:rFonts w:cstheme="minorHAnsi"/>
                <w:sz w:val="18"/>
                <w:szCs w:val="18"/>
              </w:rPr>
            </w:pPr>
            <w:r w:rsidRPr="00211A95">
              <w:rPr>
                <w:rFonts w:cstheme="minorHAnsi"/>
                <w:sz w:val="18"/>
                <w:szCs w:val="18"/>
              </w:rPr>
              <w:t>For</w:t>
            </w:r>
            <w:r w:rsidR="00275182">
              <w:rPr>
                <w:rFonts w:cstheme="minorHAnsi"/>
                <w:sz w:val="18"/>
                <w:szCs w:val="18"/>
              </w:rPr>
              <w:t xml:space="preserve"> this class</w:t>
            </w:r>
            <w:r w:rsidRPr="00211A95">
              <w:rPr>
                <w:rFonts w:cstheme="minorHAnsi"/>
                <w:sz w:val="18"/>
                <w:szCs w:val="18"/>
              </w:rPr>
              <w:t>, please:</w:t>
            </w:r>
          </w:p>
          <w:p w:rsidR="00211A95" w:rsidRPr="00211A95" w:rsidRDefault="00211A95" w:rsidP="00211A95">
            <w:pPr>
              <w:pStyle w:val="BodyText"/>
              <w:spacing w:before="80" w:after="80" w:line="240" w:lineRule="auto"/>
              <w:rPr>
                <w:rFonts w:cstheme="minorHAnsi"/>
                <w:sz w:val="18"/>
                <w:szCs w:val="18"/>
              </w:rPr>
            </w:pPr>
            <w:r w:rsidRPr="00211A95">
              <w:rPr>
                <w:rFonts w:cstheme="minorHAnsi"/>
                <w:sz w:val="18"/>
                <w:szCs w:val="18"/>
              </w:rPr>
              <w:t xml:space="preserve">1. read "No One Owns Data" (available at </w:t>
            </w:r>
            <w:hyperlink r:id="rId9" w:history="1">
              <w:r w:rsidRPr="00211A95">
                <w:rPr>
                  <w:rStyle w:val="Hyperlink"/>
                  <w:rFonts w:cstheme="minorHAnsi"/>
                  <w:sz w:val="18"/>
                  <w:szCs w:val="18"/>
                </w:rPr>
                <w:t>https://papers.ssrn.com/sol3/papers.cfm?abstract_id=3123957</w:t>
              </w:r>
            </w:hyperlink>
            <w:r w:rsidRPr="00211A95">
              <w:rPr>
                <w:rFonts w:cstheme="minorHAnsi"/>
                <w:sz w:val="18"/>
                <w:szCs w:val="18"/>
              </w:rPr>
              <w:t>) and develop arguments and positions for and against data ownership (and send me any edits or questions you have by email)</w:t>
            </w:r>
          </w:p>
          <w:p w:rsidR="00211A95" w:rsidRPr="00211A95" w:rsidRDefault="00211A95" w:rsidP="00211A95">
            <w:pPr>
              <w:pStyle w:val="BodyText"/>
              <w:spacing w:before="80" w:after="80" w:line="240" w:lineRule="auto"/>
              <w:rPr>
                <w:rFonts w:cstheme="minorHAnsi"/>
                <w:sz w:val="18"/>
                <w:szCs w:val="18"/>
              </w:rPr>
            </w:pPr>
            <w:r w:rsidRPr="00211A95">
              <w:rPr>
                <w:rFonts w:cstheme="minorHAnsi"/>
                <w:sz w:val="18"/>
                <w:szCs w:val="18"/>
              </w:rPr>
              <w:t xml:space="preserve">2. familiarize yourself with the dispute between </w:t>
            </w:r>
            <w:proofErr w:type="spellStart"/>
            <w:r w:rsidRPr="00211A95">
              <w:rPr>
                <w:rFonts w:cstheme="minorHAnsi"/>
                <w:sz w:val="18"/>
                <w:szCs w:val="18"/>
              </w:rPr>
              <w:t>hiQ</w:t>
            </w:r>
            <w:proofErr w:type="spellEnd"/>
            <w:r w:rsidRPr="00211A95">
              <w:rPr>
                <w:rFonts w:cstheme="minorHAnsi"/>
                <w:sz w:val="18"/>
                <w:szCs w:val="18"/>
              </w:rPr>
              <w:t xml:space="preserve"> Labs v. LinkedIn (see, e.g., </w:t>
            </w:r>
            <w:hyperlink r:id="rId10" w:history="1">
              <w:r w:rsidRPr="00211A95">
                <w:rPr>
                  <w:rStyle w:val="Hyperlink"/>
                  <w:rFonts w:cstheme="minorHAnsi"/>
                  <w:sz w:val="18"/>
                  <w:szCs w:val="18"/>
                </w:rPr>
                <w:t>https://docs.justia.com/cases/federal/district-courts/california/candce/3:2017cv03301/312704/1</w:t>
              </w:r>
            </w:hyperlink>
            <w:r w:rsidRPr="00211A95">
              <w:rPr>
                <w:rFonts w:cstheme="minorHAnsi"/>
                <w:sz w:val="18"/>
                <w:szCs w:val="18"/>
              </w:rPr>
              <w:t xml:space="preserve"> and </w:t>
            </w:r>
            <w:hyperlink r:id="rId11" w:history="1">
              <w:r w:rsidRPr="00211A95">
                <w:rPr>
                  <w:rStyle w:val="Hyperlink"/>
                  <w:rFonts w:cstheme="minorHAnsi"/>
                  <w:sz w:val="18"/>
                  <w:szCs w:val="18"/>
                </w:rPr>
                <w:t>www.eff.org/cases/hiq-v-linkedin</w:t>
              </w:r>
            </w:hyperlink>
            <w:r w:rsidRPr="00211A95">
              <w:rPr>
                <w:rFonts w:cstheme="minorHAnsi"/>
                <w:sz w:val="18"/>
                <w:szCs w:val="18"/>
              </w:rPr>
              <w:t>) and develop arguments for each company</w:t>
            </w:r>
          </w:p>
          <w:p w:rsidR="00211A95" w:rsidRPr="00211A95" w:rsidRDefault="00211A95" w:rsidP="00211A95">
            <w:pPr>
              <w:pStyle w:val="BodyText"/>
              <w:spacing w:before="80" w:after="80" w:line="240" w:lineRule="auto"/>
              <w:rPr>
                <w:rFonts w:cstheme="minorHAnsi"/>
                <w:sz w:val="18"/>
                <w:szCs w:val="18"/>
              </w:rPr>
            </w:pPr>
            <w:r w:rsidRPr="00211A95">
              <w:rPr>
                <w:rFonts w:cstheme="minorHAnsi"/>
                <w:sz w:val="18"/>
                <w:szCs w:val="18"/>
              </w:rPr>
              <w:t xml:space="preserve">3. consider who, if anyone, should own copyrights or other property rights to data in works of authorship (e.g., photos, book sequels, movie scenes created with/by software programs, see </w:t>
            </w:r>
            <w:hyperlink r:id="rId12" w:history="1">
              <w:r w:rsidRPr="00211A95">
                <w:rPr>
                  <w:rStyle w:val="Hyperlink"/>
                  <w:rFonts w:cstheme="minorHAnsi"/>
                  <w:sz w:val="18"/>
                  <w:szCs w:val="18"/>
                </w:rPr>
                <w:t>www.law.com/therecorder/2018/02/22/judge-turns-back-software-makers-copyright-claims-over-film-special-effects/</w:t>
              </w:r>
            </w:hyperlink>
            <w:r w:rsidRPr="00211A95">
              <w:rPr>
                <w:rFonts w:cstheme="minorHAnsi"/>
                <w:sz w:val="18"/>
                <w:szCs w:val="18"/>
              </w:rPr>
              <w:t xml:space="preserve">) and data bases created by </w:t>
            </w:r>
            <w:proofErr w:type="spellStart"/>
            <w:r w:rsidRPr="00211A95">
              <w:rPr>
                <w:rFonts w:cstheme="minorHAnsi"/>
                <w:sz w:val="18"/>
                <w:szCs w:val="18"/>
              </w:rPr>
              <w:t>artifical</w:t>
            </w:r>
            <w:proofErr w:type="spellEnd"/>
            <w:r w:rsidRPr="00211A95">
              <w:rPr>
                <w:rFonts w:cstheme="minorHAnsi"/>
                <w:sz w:val="18"/>
                <w:szCs w:val="18"/>
              </w:rPr>
              <w:t xml:space="preserve"> intelligence</w:t>
            </w:r>
          </w:p>
          <w:p w:rsidR="00211A95" w:rsidRDefault="00211A95" w:rsidP="00211A95">
            <w:pPr>
              <w:spacing w:before="80" w:after="80"/>
              <w:outlineLvl w:val="0"/>
              <w:rPr>
                <w:rFonts w:cstheme="minorHAnsi"/>
                <w:sz w:val="18"/>
                <w:szCs w:val="18"/>
              </w:rPr>
            </w:pPr>
            <w:r w:rsidRPr="00211A95">
              <w:rPr>
                <w:rFonts w:cstheme="minorHAnsi"/>
                <w:sz w:val="18"/>
                <w:szCs w:val="18"/>
              </w:rPr>
              <w:t xml:space="preserve">4. </w:t>
            </w:r>
            <w:proofErr w:type="gramStart"/>
            <w:r w:rsidRPr="00211A95">
              <w:rPr>
                <w:rFonts w:cstheme="minorHAnsi"/>
                <w:sz w:val="18"/>
                <w:szCs w:val="18"/>
              </w:rPr>
              <w:t>consider</w:t>
            </w:r>
            <w:proofErr w:type="gramEnd"/>
            <w:r w:rsidRPr="00211A95">
              <w:rPr>
                <w:rFonts w:cstheme="minorHAnsi"/>
                <w:sz w:val="18"/>
                <w:szCs w:val="18"/>
              </w:rPr>
              <w:t xml:space="preserve"> practical steps business can take to protect their property or other interests in data, databases and works created by software programs, sensors, technologies, etc.</w:t>
            </w:r>
          </w:p>
          <w:p w:rsidR="00275182" w:rsidRPr="00211A95" w:rsidRDefault="00275182" w:rsidP="00275182">
            <w:pPr>
              <w:spacing w:before="80" w:after="80"/>
              <w:outlineLvl w:val="0"/>
              <w:rPr>
                <w:rFonts w:cstheme="minorHAnsi"/>
                <w:sz w:val="18"/>
                <w:szCs w:val="18"/>
              </w:rPr>
            </w:pPr>
            <w:r>
              <w:rPr>
                <w:rFonts w:cstheme="minorHAnsi"/>
                <w:sz w:val="18"/>
                <w:szCs w:val="18"/>
              </w:rPr>
              <w:t xml:space="preserve">5. </w:t>
            </w:r>
            <w:proofErr w:type="gramStart"/>
            <w:r>
              <w:rPr>
                <w:rFonts w:cstheme="minorHAnsi"/>
                <w:sz w:val="18"/>
                <w:szCs w:val="18"/>
              </w:rPr>
              <w:t>prepare</w:t>
            </w:r>
            <w:proofErr w:type="gramEnd"/>
            <w:r>
              <w:rPr>
                <w:rFonts w:cstheme="minorHAnsi"/>
                <w:sz w:val="18"/>
                <w:szCs w:val="18"/>
              </w:rPr>
              <w:t xml:space="preserve"> a summary of </w:t>
            </w:r>
            <w:proofErr w:type="spellStart"/>
            <w:r>
              <w:rPr>
                <w:rFonts w:cstheme="minorHAnsi"/>
                <w:sz w:val="18"/>
                <w:szCs w:val="18"/>
              </w:rPr>
              <w:t>PROs</w:t>
            </w:r>
            <w:proofErr w:type="spellEnd"/>
            <w:r>
              <w:rPr>
                <w:rFonts w:cstheme="minorHAnsi"/>
                <w:sz w:val="18"/>
                <w:szCs w:val="18"/>
              </w:rPr>
              <w:t xml:space="preserve"> and </w:t>
            </w:r>
            <w:proofErr w:type="spellStart"/>
            <w:r>
              <w:rPr>
                <w:rFonts w:cstheme="minorHAnsi"/>
                <w:sz w:val="18"/>
                <w:szCs w:val="18"/>
              </w:rPr>
              <w:t>CONs</w:t>
            </w:r>
            <w:proofErr w:type="spellEnd"/>
            <w:r>
              <w:rPr>
                <w:rFonts w:cstheme="minorHAnsi"/>
                <w:sz w:val="18"/>
                <w:szCs w:val="18"/>
              </w:rPr>
              <w:t xml:space="preserve"> re. the different intellectual property law regimes for information and information technology </w:t>
            </w:r>
          </w:p>
        </w:tc>
        <w:tc>
          <w:tcPr>
            <w:tcW w:w="2430" w:type="dxa"/>
          </w:tcPr>
          <w:p w:rsidR="00211A95" w:rsidRPr="00211A95" w:rsidRDefault="00612F26" w:rsidP="00612F26">
            <w:pPr>
              <w:spacing w:before="80" w:after="80"/>
              <w:outlineLvl w:val="0"/>
              <w:rPr>
                <w:rFonts w:cstheme="minorHAnsi"/>
                <w:sz w:val="18"/>
                <w:szCs w:val="18"/>
              </w:rPr>
            </w:pPr>
            <w:r>
              <w:rPr>
                <w:rFonts w:cstheme="minorHAnsi"/>
                <w:sz w:val="18"/>
                <w:szCs w:val="18"/>
              </w:rPr>
              <w:t xml:space="preserve">Legal, policy and practical considerations re. </w:t>
            </w:r>
            <w:proofErr w:type="gramStart"/>
            <w:r>
              <w:rPr>
                <w:rFonts w:cstheme="minorHAnsi"/>
                <w:sz w:val="18"/>
                <w:szCs w:val="18"/>
              </w:rPr>
              <w:t>property</w:t>
            </w:r>
            <w:proofErr w:type="gramEnd"/>
            <w:r>
              <w:rPr>
                <w:rFonts w:cstheme="minorHAnsi"/>
                <w:sz w:val="18"/>
                <w:szCs w:val="18"/>
              </w:rPr>
              <w:t xml:space="preserve"> rights in information; summary of information technology protection regimes advantages and disadvantages.</w:t>
            </w:r>
          </w:p>
        </w:tc>
      </w:tr>
    </w:tbl>
    <w:p w:rsidR="00D16DCD" w:rsidRPr="00832726" w:rsidRDefault="00211A95" w:rsidP="00D16DCD">
      <w:pPr>
        <w:pStyle w:val="BodyText"/>
        <w:jc w:val="center"/>
        <w:rPr>
          <w:rFonts w:cstheme="minorHAnsi"/>
          <w:color w:val="000000" w:themeColor="text1"/>
          <w:sz w:val="56"/>
          <w:szCs w:val="56"/>
        </w:rPr>
      </w:pPr>
      <w:r>
        <w:rPr>
          <w:rFonts w:ascii="Times New Roman" w:hAnsi="Times New Roman" w:cs="Times New Roman"/>
          <w:sz w:val="96"/>
          <w:szCs w:val="96"/>
        </w:rPr>
        <w:br w:type="page"/>
      </w:r>
      <w:r w:rsidR="00AB5918" w:rsidRPr="00832726">
        <w:rPr>
          <w:rFonts w:cstheme="minorHAnsi"/>
          <w:noProof/>
          <w:color w:val="005C4C" w:themeColor="accent6" w:themeShade="BF"/>
          <w:sz w:val="56"/>
          <w:szCs w:val="56"/>
        </w:rPr>
        <w:lastRenderedPageBreak/>
        <mc:AlternateContent>
          <mc:Choice Requires="wps">
            <w:drawing>
              <wp:anchor distT="45720" distB="45720" distL="114300" distR="114300" simplePos="0" relativeHeight="251659264" behindDoc="0" locked="0" layoutInCell="1" allowOverlap="1">
                <wp:simplePos x="0" y="0"/>
                <wp:positionH relativeFrom="column">
                  <wp:posOffset>5274945</wp:posOffset>
                </wp:positionH>
                <wp:positionV relativeFrom="paragraph">
                  <wp:posOffset>53340</wp:posOffset>
                </wp:positionV>
                <wp:extent cx="12261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404620"/>
                        </a:xfrm>
                        <a:prstGeom prst="rect">
                          <a:avLst/>
                        </a:prstGeom>
                        <a:solidFill>
                          <a:srgbClr val="FFFFFF"/>
                        </a:solidFill>
                        <a:ln w="9525">
                          <a:noFill/>
                          <a:miter lim="800000"/>
                          <a:headEnd/>
                          <a:tailEnd/>
                        </a:ln>
                      </wps:spPr>
                      <wps:txbx>
                        <w:txbxContent>
                          <w:p w:rsidR="00AB5918" w:rsidRDefault="00AB5918">
                            <w:r w:rsidRPr="00B25BCF">
                              <w:rPr>
                                <w:rFonts w:cstheme="minorHAnsi"/>
                                <w:color w:val="000000" w:themeColor="text1"/>
                                <w:szCs w:val="22"/>
                              </w:rPr>
                              <w:drawing>
                                <wp:inline distT="0" distB="0" distL="0" distR="0" wp14:anchorId="3664036D" wp14:editId="35E43714">
                                  <wp:extent cx="1081380" cy="1579830"/>
                                  <wp:effectExtent l="0" t="0" r="5080" b="1905"/>
                                  <wp:docPr id="3" name="Picture 3" descr="https://www.wklegaledu.com/ProductImages/bb2e2ecb-aa76-4707-b8af-27e00d03fd16/images/073558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klegaledu.com/ProductImages/bb2e2ecb-aa76-4707-b8af-27e00d03fd16/images/07355891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094599" cy="159914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5.35pt;margin-top:4.2pt;width:96.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t2IQ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" stroked="f">
                <v:textbox style="mso-fit-shape-to-text:t">
                  <w:txbxContent>
                    <w:p w:rsidR="00AB5918" w:rsidRDefault="00AB5918">
                      <w:r w:rsidRPr="00B25BCF">
                        <w:rPr>
                          <w:rFonts w:cstheme="minorHAnsi"/>
                          <w:color w:val="000000" w:themeColor="text1"/>
                          <w:szCs w:val="22"/>
                        </w:rPr>
                        <w:drawing>
                          <wp:inline distT="0" distB="0" distL="0" distR="0" wp14:anchorId="3664036D" wp14:editId="35E43714">
                            <wp:extent cx="1081380" cy="1579830"/>
                            <wp:effectExtent l="0" t="0" r="5080" b="1905"/>
                            <wp:docPr id="3" name="Picture 3" descr="https://www.wklegaledu.com/ProductImages/bb2e2ecb-aa76-4707-b8af-27e00d03fd16/images/073558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klegaledu.com/ProductImages/bb2e2ecb-aa76-4707-b8af-27e00d03fd16/images/07355891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094599" cy="1599143"/>
                                    </a:xfrm>
                                    <a:prstGeom prst="rect">
                                      <a:avLst/>
                                    </a:prstGeom>
                                    <a:noFill/>
                                    <a:ln>
                                      <a:noFill/>
                                    </a:ln>
                                  </pic:spPr>
                                </pic:pic>
                              </a:graphicData>
                            </a:graphic>
                          </wp:inline>
                        </w:drawing>
                      </w:r>
                    </w:p>
                  </w:txbxContent>
                </v:textbox>
                <w10:wrap type="square"/>
              </v:shape>
            </w:pict>
          </mc:Fallback>
        </mc:AlternateContent>
      </w:r>
      <w:r w:rsidR="00AB0A7A" w:rsidRPr="00832726">
        <w:rPr>
          <w:rFonts w:ascii="Times New Roman" w:hAnsi="Times New Roman" w:cs="Times New Roman"/>
          <w:b/>
          <w:color w:val="005C4C" w:themeColor="accent6" w:themeShade="BF"/>
          <w:sz w:val="56"/>
          <w:szCs w:val="56"/>
        </w:rPr>
        <w:t xml:space="preserve">Details </w:t>
      </w:r>
      <w:r w:rsidR="00D16DCD" w:rsidRPr="00832726">
        <w:rPr>
          <w:rFonts w:ascii="Times New Roman" w:hAnsi="Times New Roman" w:cs="Times New Roman"/>
          <w:b/>
          <w:color w:val="005C4C" w:themeColor="accent6" w:themeShade="BF"/>
          <w:sz w:val="56"/>
          <w:szCs w:val="56"/>
        </w:rPr>
        <w:t>for Class Preparation</w:t>
      </w:r>
    </w:p>
    <w:p w:rsidR="00AB5918" w:rsidRDefault="00D16DCD" w:rsidP="00AB0A7A">
      <w:pPr>
        <w:rPr>
          <w:rFonts w:cstheme="minorHAnsi"/>
          <w:color w:val="000000" w:themeColor="text1"/>
          <w:szCs w:val="22"/>
        </w:rPr>
      </w:pPr>
      <w:r>
        <w:rPr>
          <w:rFonts w:cstheme="minorHAnsi"/>
          <w:color w:val="000000" w:themeColor="text1"/>
          <w:szCs w:val="22"/>
        </w:rPr>
        <w:t xml:space="preserve">Below you find details regarding each of the seven class sessions and </w:t>
      </w:r>
      <w:r w:rsidRPr="00D16DCD">
        <w:rPr>
          <w:rFonts w:cstheme="minorHAnsi"/>
          <w:color w:val="000000" w:themeColor="text1"/>
          <w:szCs w:val="22"/>
          <w:u w:val="single"/>
        </w:rPr>
        <w:t>assignments to complete before each class</w:t>
      </w:r>
      <w:r>
        <w:rPr>
          <w:rFonts w:cstheme="minorHAnsi"/>
          <w:color w:val="000000" w:themeColor="text1"/>
          <w:szCs w:val="22"/>
        </w:rPr>
        <w:t xml:space="preserve">. </w:t>
      </w:r>
      <w:r w:rsidR="00AB5918">
        <w:rPr>
          <w:rFonts w:cstheme="minorHAnsi"/>
          <w:color w:val="000000" w:themeColor="text1"/>
          <w:szCs w:val="22"/>
        </w:rPr>
        <w:t>After the classes, you will receive quizzes to complete also.</w:t>
      </w:r>
    </w:p>
    <w:p w:rsidR="00AB5918" w:rsidRDefault="00AB5918" w:rsidP="00AB0A7A">
      <w:pPr>
        <w:rPr>
          <w:rFonts w:cstheme="minorHAnsi"/>
          <w:color w:val="000000" w:themeColor="text1"/>
          <w:szCs w:val="22"/>
        </w:rPr>
      </w:pPr>
    </w:p>
    <w:p w:rsidR="00D16DCD" w:rsidRDefault="00D16DCD" w:rsidP="00AB0A7A">
      <w:pPr>
        <w:rPr>
          <w:rFonts w:cstheme="minorHAnsi"/>
          <w:color w:val="000000" w:themeColor="text1"/>
          <w:szCs w:val="22"/>
        </w:rPr>
      </w:pPr>
      <w:r>
        <w:rPr>
          <w:rFonts w:cstheme="minorHAnsi"/>
          <w:color w:val="000000" w:themeColor="text1"/>
          <w:szCs w:val="22"/>
        </w:rPr>
        <w:t xml:space="preserve">In addition to </w:t>
      </w:r>
      <w:r w:rsidR="00AB5918">
        <w:rPr>
          <w:rFonts w:cstheme="minorHAnsi"/>
          <w:color w:val="000000" w:themeColor="text1"/>
          <w:szCs w:val="22"/>
        </w:rPr>
        <w:t xml:space="preserve">the </w:t>
      </w:r>
      <w:r>
        <w:rPr>
          <w:rFonts w:cstheme="minorHAnsi"/>
          <w:color w:val="000000" w:themeColor="text1"/>
          <w:szCs w:val="22"/>
        </w:rPr>
        <w:t>required reading</w:t>
      </w:r>
      <w:r w:rsidR="00AB5918">
        <w:rPr>
          <w:rFonts w:cstheme="minorHAnsi"/>
          <w:color w:val="000000" w:themeColor="text1"/>
          <w:szCs w:val="22"/>
        </w:rPr>
        <w:t xml:space="preserve"> for each class</w:t>
      </w:r>
      <w:r>
        <w:rPr>
          <w:rFonts w:cstheme="minorHAnsi"/>
          <w:color w:val="000000" w:themeColor="text1"/>
          <w:szCs w:val="22"/>
        </w:rPr>
        <w:t xml:space="preserve">, please consider </w:t>
      </w:r>
      <w:r w:rsidR="00B25BCF">
        <w:rPr>
          <w:rFonts w:cstheme="minorHAnsi"/>
          <w:color w:val="000000" w:themeColor="text1"/>
          <w:szCs w:val="22"/>
        </w:rPr>
        <w:t xml:space="preserve">my optional reading suggestions for each class - and one general recommendation: The text and </w:t>
      </w:r>
      <w:proofErr w:type="gramStart"/>
      <w:r w:rsidR="00B25BCF">
        <w:rPr>
          <w:rFonts w:cstheme="minorHAnsi"/>
          <w:color w:val="000000" w:themeColor="text1"/>
          <w:szCs w:val="22"/>
        </w:rPr>
        <w:t>case book</w:t>
      </w:r>
      <w:proofErr w:type="gramEnd"/>
      <w:r w:rsidR="00B25BCF">
        <w:rPr>
          <w:rFonts w:cstheme="minorHAnsi"/>
          <w:color w:val="000000" w:themeColor="text1"/>
          <w:szCs w:val="22"/>
        </w:rPr>
        <w:t xml:space="preserve"> "</w:t>
      </w:r>
      <w:r w:rsidR="00B25BCF" w:rsidRPr="00B25BCF">
        <w:rPr>
          <w:rFonts w:cstheme="minorHAnsi"/>
          <w:color w:val="000000" w:themeColor="text1"/>
          <w:szCs w:val="22"/>
        </w:rPr>
        <w:t>Software &amp; Internet Law</w:t>
      </w:r>
      <w:r w:rsidR="00B25BCF">
        <w:rPr>
          <w:rFonts w:cstheme="minorHAnsi"/>
          <w:color w:val="000000" w:themeColor="text1"/>
          <w:szCs w:val="22"/>
        </w:rPr>
        <w:t xml:space="preserve">" by Mark </w:t>
      </w:r>
      <w:proofErr w:type="spellStart"/>
      <w:r w:rsidR="00B25BCF">
        <w:rPr>
          <w:rFonts w:cstheme="minorHAnsi"/>
          <w:color w:val="000000" w:themeColor="text1"/>
          <w:szCs w:val="22"/>
        </w:rPr>
        <w:t>Lemley</w:t>
      </w:r>
      <w:proofErr w:type="spellEnd"/>
      <w:r w:rsidR="00B25BCF">
        <w:rPr>
          <w:rFonts w:cstheme="minorHAnsi"/>
          <w:color w:val="000000" w:themeColor="text1"/>
          <w:szCs w:val="22"/>
        </w:rPr>
        <w:t xml:space="preserve">, Peter </w:t>
      </w:r>
      <w:proofErr w:type="spellStart"/>
      <w:r w:rsidR="00B25BCF">
        <w:rPr>
          <w:rFonts w:cstheme="minorHAnsi"/>
          <w:color w:val="000000" w:themeColor="text1"/>
          <w:szCs w:val="22"/>
        </w:rPr>
        <w:t>Menell</w:t>
      </w:r>
      <w:proofErr w:type="spellEnd"/>
      <w:r w:rsidR="00B25BCF">
        <w:rPr>
          <w:rFonts w:cstheme="minorHAnsi"/>
          <w:color w:val="000000" w:themeColor="text1"/>
          <w:szCs w:val="22"/>
        </w:rPr>
        <w:t>, Robert Merges and Pam Samuelson is an excellent resource.</w:t>
      </w:r>
    </w:p>
    <w:p w:rsidR="00B25BCF" w:rsidRDefault="00B25BCF" w:rsidP="00AB0A7A">
      <w:pPr>
        <w:rPr>
          <w:rFonts w:cstheme="minorHAnsi"/>
          <w:color w:val="000000" w:themeColor="text1"/>
          <w:szCs w:val="22"/>
        </w:rPr>
      </w:pPr>
    </w:p>
    <w:p w:rsidR="00AB5918" w:rsidRDefault="00AB5918">
      <w:pPr>
        <w:spacing w:after="200" w:line="2" w:lineRule="auto"/>
        <w:rPr>
          <w:rFonts w:cstheme="minorHAnsi"/>
          <w:color w:val="000000" w:themeColor="text1"/>
          <w:szCs w:val="22"/>
        </w:rPr>
      </w:pPr>
      <w:r>
        <w:rPr>
          <w:rFonts w:cstheme="minorHAnsi"/>
          <w:color w:val="000000" w:themeColor="text1"/>
          <w:szCs w:val="22"/>
        </w:rPr>
        <w:br w:type="page"/>
      </w:r>
    </w:p>
    <w:p w:rsidR="00AB5918" w:rsidRDefault="00AB5918" w:rsidP="00AB0A7A">
      <w:pPr>
        <w:rPr>
          <w:rFonts w:cstheme="minorHAnsi"/>
          <w:color w:val="000000" w:themeColor="text1"/>
          <w:szCs w:val="22"/>
        </w:rPr>
      </w:pPr>
    </w:p>
    <w:p w:rsidR="00BE2D2D" w:rsidRDefault="00BE2D2D" w:rsidP="00AB0A7A">
      <w:pPr>
        <w:rPr>
          <w:rFonts w:cstheme="minorHAnsi"/>
          <w:b/>
          <w:color w:val="C00000"/>
          <w:sz w:val="28"/>
        </w:rPr>
      </w:pPr>
      <w:r>
        <w:rPr>
          <w:rFonts w:cstheme="minorHAnsi"/>
          <w:b/>
          <w:color w:val="C00000"/>
          <w:sz w:val="28"/>
        </w:rPr>
        <w:t xml:space="preserve">Assignments for </w:t>
      </w:r>
      <w:r w:rsidR="00AB0A7A" w:rsidRPr="00BE2D2D">
        <w:rPr>
          <w:rFonts w:cstheme="minorHAnsi"/>
          <w:b/>
          <w:color w:val="C00000"/>
          <w:sz w:val="28"/>
        </w:rPr>
        <w:t>Class #1.</w:t>
      </w:r>
    </w:p>
    <w:p w:rsidR="00AB0A7A" w:rsidRPr="00BE2D2D" w:rsidRDefault="00AB0A7A" w:rsidP="00AB0A7A">
      <w:pPr>
        <w:rPr>
          <w:rFonts w:cstheme="minorHAnsi"/>
          <w:b/>
          <w:sz w:val="28"/>
        </w:rPr>
      </w:pPr>
      <w:r w:rsidRPr="00BE2D2D">
        <w:rPr>
          <w:rFonts w:cstheme="minorHAnsi"/>
          <w:b/>
          <w:color w:val="C00000"/>
          <w:sz w:val="28"/>
        </w:rPr>
        <w:t>Your friend developed a computer program - how to commercialize it?</w:t>
      </w:r>
    </w:p>
    <w:p w:rsidR="00AB0A7A" w:rsidRPr="00C02B70" w:rsidRDefault="00AB0A7A" w:rsidP="00AB0A7A">
      <w:pPr>
        <w:rPr>
          <w:rFonts w:cstheme="minorHAnsi"/>
          <w:szCs w:val="22"/>
        </w:rPr>
      </w:pPr>
    </w:p>
    <w:p w:rsidR="00AB0A7A" w:rsidRPr="00C02B70" w:rsidRDefault="00AB0A7A" w:rsidP="00AB0A7A">
      <w:pPr>
        <w:pStyle w:val="BodyText"/>
        <w:rPr>
          <w:rFonts w:cstheme="minorHAnsi"/>
          <w:szCs w:val="22"/>
        </w:rPr>
      </w:pPr>
      <w:r w:rsidRPr="00C02B70">
        <w:rPr>
          <w:rFonts w:cstheme="minorHAnsi"/>
          <w:szCs w:val="22"/>
        </w:rPr>
        <w:t xml:space="preserve">Before class, please read and prepare answers for the following first hypothetical case: Your friend has developed a new computer program, which can pull data from the Internet and other sources, and compile and organize such data in an intuitive way for use on mobile devices.  For example, you can type in “Green Day “ and the program creates a brief summary biography and then downloads songs, lyrics, movie files from various sources and links them to the summary biography.  </w:t>
      </w:r>
      <w:proofErr w:type="gramStart"/>
      <w:r w:rsidRPr="00C02B70">
        <w:rPr>
          <w:rFonts w:cstheme="minorHAnsi"/>
          <w:szCs w:val="22"/>
        </w:rPr>
        <w:t>Or</w:t>
      </w:r>
      <w:proofErr w:type="gramEnd"/>
      <w:r w:rsidRPr="00C02B70">
        <w:rPr>
          <w:rFonts w:cstheme="minorHAnsi"/>
          <w:szCs w:val="22"/>
        </w:rPr>
        <w:t>, if you type in “Mono Lake”, the program pulls photos, video and information on Mono Lake, including the news regarding arsenic-incorporating bacteria from outer space.</w:t>
      </w:r>
    </w:p>
    <w:p w:rsidR="00AB0A7A" w:rsidRPr="00C02B70" w:rsidRDefault="00AB0A7A" w:rsidP="00AB0A7A">
      <w:pPr>
        <w:pStyle w:val="BodyText"/>
        <w:rPr>
          <w:rFonts w:cstheme="minorHAnsi"/>
          <w:szCs w:val="22"/>
        </w:rPr>
      </w:pPr>
      <w:r w:rsidRPr="00C02B70">
        <w:rPr>
          <w:rFonts w:eastAsia="PMingLiU" w:cstheme="minorHAnsi"/>
          <w:noProof/>
          <w:color w:val="000000"/>
          <w:szCs w:val="22"/>
          <w:lang w:eastAsia="en-US"/>
        </w:rPr>
        <w:drawing>
          <wp:inline distT="0" distB="0" distL="0" distR="0" wp14:anchorId="5C50E405" wp14:editId="26487334">
            <wp:extent cx="2727433" cy="2045574"/>
            <wp:effectExtent l="0" t="0" r="0" b="0"/>
            <wp:docPr id="1" name="Picture 1" descr="x 12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12 2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8517" cy="2053887"/>
                    </a:xfrm>
                    <a:prstGeom prst="rect">
                      <a:avLst/>
                    </a:prstGeom>
                    <a:noFill/>
                    <a:ln>
                      <a:noFill/>
                    </a:ln>
                  </pic:spPr>
                </pic:pic>
              </a:graphicData>
            </a:graphic>
          </wp:inline>
        </w:drawing>
      </w:r>
    </w:p>
    <w:p w:rsidR="00AB0A7A" w:rsidRPr="00C02B70" w:rsidRDefault="00AB0A7A" w:rsidP="00AB0A7A">
      <w:pPr>
        <w:pStyle w:val="BodyText"/>
        <w:rPr>
          <w:rFonts w:cstheme="minorHAnsi"/>
          <w:szCs w:val="22"/>
        </w:rPr>
      </w:pPr>
      <w:r w:rsidRPr="00C02B70">
        <w:rPr>
          <w:rFonts w:cstheme="minorHAnsi"/>
          <w:szCs w:val="22"/>
        </w:rPr>
        <w:t xml:space="preserve">Your friend asks you:  </w:t>
      </w:r>
      <w:proofErr w:type="spellStart"/>
      <w:r w:rsidRPr="00C02B70">
        <w:rPr>
          <w:rFonts w:cstheme="minorHAnsi"/>
          <w:szCs w:val="22"/>
        </w:rPr>
        <w:t>Havent</w:t>
      </w:r>
      <w:proofErr w:type="spellEnd"/>
      <w:r w:rsidRPr="00C02B70">
        <w:rPr>
          <w:rFonts w:cstheme="minorHAnsi"/>
          <w:szCs w:val="22"/>
        </w:rPr>
        <w:t xml:space="preserve"> you just </w:t>
      </w:r>
      <w:proofErr w:type="gramStart"/>
      <w:r w:rsidRPr="00C02B70">
        <w:rPr>
          <w:rFonts w:cstheme="minorHAnsi"/>
          <w:szCs w:val="22"/>
        </w:rPr>
        <w:t>gotten</w:t>
      </w:r>
      <w:proofErr w:type="gramEnd"/>
      <w:r w:rsidRPr="00C02B70">
        <w:rPr>
          <w:rFonts w:cstheme="minorHAnsi"/>
          <w:szCs w:val="22"/>
        </w:rPr>
        <w:t xml:space="preserve"> licensed to practice law?  How should I go about commercializing this product?  Any legal stuff I should be worried </w:t>
      </w:r>
      <w:proofErr w:type="gramStart"/>
      <w:r w:rsidRPr="00C02B70">
        <w:rPr>
          <w:rFonts w:cstheme="minorHAnsi"/>
          <w:szCs w:val="22"/>
        </w:rPr>
        <w:t>about?</w:t>
      </w:r>
      <w:proofErr w:type="gramEnd"/>
      <w:r w:rsidRPr="00C02B70">
        <w:rPr>
          <w:rFonts w:cstheme="minorHAnsi"/>
          <w:szCs w:val="22"/>
        </w:rPr>
        <w:t xml:space="preserve">  How can I make the law work in my favor?</w:t>
      </w:r>
    </w:p>
    <w:p w:rsidR="00AB0A7A" w:rsidRPr="00C02B70" w:rsidRDefault="00AB0A7A" w:rsidP="00AB0A7A">
      <w:pPr>
        <w:rPr>
          <w:rFonts w:cstheme="minorHAnsi"/>
          <w:szCs w:val="22"/>
        </w:rPr>
      </w:pPr>
      <w:r w:rsidRPr="00C02B70">
        <w:rPr>
          <w:rFonts w:cstheme="minorHAnsi"/>
          <w:i/>
          <w:szCs w:val="22"/>
        </w:rPr>
        <w:t>Assignment:</w:t>
      </w:r>
      <w:r w:rsidRPr="00C02B70">
        <w:rPr>
          <w:rFonts w:cstheme="minorHAnsi"/>
          <w:szCs w:val="22"/>
        </w:rPr>
        <w:t xml:space="preserve">  Please prepare a bullet point outline of 5-10 legal considerations to discuss with your friend.  Remind yourself about the different types of intellectual property laws regimes that exist and prepare a brief outline for each regime and how they are relevant for your friend’s business plan.</w:t>
      </w:r>
    </w:p>
    <w:p w:rsidR="00AB0A7A" w:rsidRPr="00C02B70" w:rsidRDefault="00AB0A7A" w:rsidP="00AB0A7A">
      <w:pPr>
        <w:rPr>
          <w:rFonts w:cstheme="minorHAnsi"/>
          <w:szCs w:val="22"/>
        </w:rPr>
      </w:pPr>
    </w:p>
    <w:p w:rsidR="00AB0A7A" w:rsidRPr="00C02B70" w:rsidRDefault="00AB0A7A" w:rsidP="00AB0A7A">
      <w:pPr>
        <w:rPr>
          <w:rFonts w:cstheme="minorHAnsi"/>
          <w:szCs w:val="22"/>
        </w:rPr>
      </w:pPr>
      <w:r w:rsidRPr="00C02B70">
        <w:rPr>
          <w:rFonts w:cstheme="minorHAnsi"/>
          <w:szCs w:val="22"/>
        </w:rPr>
        <w:t xml:space="preserve">Please also prepare answers to the following questions for each of the IP regimes (Copyrights, Patents, Trade Secrets, </w:t>
      </w:r>
      <w:proofErr w:type="gramStart"/>
      <w:r w:rsidRPr="00C02B70">
        <w:rPr>
          <w:rFonts w:cstheme="minorHAnsi"/>
          <w:szCs w:val="22"/>
        </w:rPr>
        <w:t>Trademarks</w:t>
      </w:r>
      <w:proofErr w:type="gramEnd"/>
      <w:r w:rsidRPr="00C02B70">
        <w:rPr>
          <w:rFonts w:cstheme="minorHAnsi"/>
          <w:szCs w:val="22"/>
        </w:rPr>
        <w:t>) and add a column where you answer the same questions for Contracts:</w:t>
      </w:r>
    </w:p>
    <w:p w:rsidR="00AB0A7A" w:rsidRPr="00C02B70" w:rsidRDefault="00AB0A7A" w:rsidP="00AB0A7A">
      <w:pPr>
        <w:rPr>
          <w:rFonts w:cstheme="minorHAnsi"/>
          <w:szCs w:val="22"/>
        </w:rPr>
      </w:pPr>
    </w:p>
    <w:p w:rsidR="00AB0A7A" w:rsidRPr="00C02B70" w:rsidRDefault="00AB0A7A" w:rsidP="00AB0A7A">
      <w:pPr>
        <w:rPr>
          <w:rFonts w:cstheme="minorHAnsi"/>
          <w:szCs w:val="22"/>
        </w:rPr>
      </w:pPr>
      <w:r w:rsidRPr="00C02B70">
        <w:rPr>
          <w:rFonts w:cstheme="minorHAnsi"/>
          <w:szCs w:val="22"/>
        </w:rPr>
        <w:t xml:space="preserve">- What </w:t>
      </w:r>
      <w:proofErr w:type="gramStart"/>
      <w:r w:rsidRPr="00C02B70">
        <w:rPr>
          <w:rFonts w:cstheme="minorHAnsi"/>
          <w:szCs w:val="22"/>
        </w:rPr>
        <w:t>is protected</w:t>
      </w:r>
      <w:proofErr w:type="gramEnd"/>
      <w:r w:rsidRPr="00C02B70">
        <w:rPr>
          <w:rFonts w:cstheme="minorHAnsi"/>
          <w:szCs w:val="22"/>
        </w:rPr>
        <w:t>? (</w:t>
      </w:r>
      <w:r w:rsidRPr="00C02B70">
        <w:rPr>
          <w:rFonts w:cstheme="minorHAnsi"/>
          <w:i/>
          <w:szCs w:val="22"/>
        </w:rPr>
        <w:t>e.g.</w:t>
      </w:r>
      <w:r w:rsidRPr="00C02B70">
        <w:rPr>
          <w:rFonts w:cstheme="minorHAnsi"/>
          <w:szCs w:val="22"/>
        </w:rPr>
        <w:t>, works of authorship under copyright law, namely, regarding software, 102(a</w:t>
      </w:r>
      <w:proofErr w:type="gramStart"/>
      <w:r w:rsidRPr="00C02B70">
        <w:rPr>
          <w:rFonts w:cstheme="minorHAnsi"/>
          <w:szCs w:val="22"/>
        </w:rPr>
        <w:t>), ...)</w:t>
      </w:r>
      <w:proofErr w:type="gramEnd"/>
    </w:p>
    <w:p w:rsidR="00AB0A7A" w:rsidRPr="00C02B70" w:rsidRDefault="00AB0A7A" w:rsidP="00AB0A7A">
      <w:pPr>
        <w:rPr>
          <w:rFonts w:cstheme="minorHAnsi"/>
          <w:szCs w:val="22"/>
        </w:rPr>
      </w:pPr>
      <w:r w:rsidRPr="00C02B70">
        <w:rPr>
          <w:rFonts w:cstheme="minorHAnsi"/>
          <w:szCs w:val="22"/>
        </w:rPr>
        <w:t xml:space="preserve">- What </w:t>
      </w:r>
      <w:proofErr w:type="gramStart"/>
      <w:r w:rsidRPr="00C02B70">
        <w:rPr>
          <w:rFonts w:cstheme="minorHAnsi"/>
          <w:szCs w:val="22"/>
        </w:rPr>
        <w:t>is not protected</w:t>
      </w:r>
      <w:proofErr w:type="gramEnd"/>
      <w:r w:rsidRPr="00C02B70">
        <w:rPr>
          <w:rFonts w:cstheme="minorHAnsi"/>
          <w:szCs w:val="22"/>
        </w:rPr>
        <w:t>? (</w:t>
      </w:r>
      <w:r w:rsidRPr="00C02B70">
        <w:rPr>
          <w:rFonts w:cstheme="minorHAnsi"/>
          <w:i/>
          <w:szCs w:val="22"/>
        </w:rPr>
        <w:t>e.g.</w:t>
      </w:r>
      <w:r w:rsidRPr="00C02B70">
        <w:rPr>
          <w:rFonts w:cstheme="minorHAnsi"/>
          <w:szCs w:val="22"/>
        </w:rPr>
        <w:t>, see 102(b) Copyright Act)</w:t>
      </w:r>
    </w:p>
    <w:p w:rsidR="00AB0A7A" w:rsidRPr="00C02B70" w:rsidRDefault="00AB0A7A" w:rsidP="00AB0A7A">
      <w:pPr>
        <w:rPr>
          <w:rFonts w:cstheme="minorHAnsi"/>
          <w:szCs w:val="22"/>
        </w:rPr>
      </w:pPr>
      <w:r w:rsidRPr="00C02B70">
        <w:rPr>
          <w:rFonts w:cstheme="minorHAnsi"/>
          <w:szCs w:val="22"/>
        </w:rPr>
        <w:t xml:space="preserve">- Against what is the IP </w:t>
      </w:r>
      <w:proofErr w:type="gramStart"/>
      <w:r w:rsidRPr="00C02B70">
        <w:rPr>
          <w:rFonts w:cstheme="minorHAnsi"/>
          <w:szCs w:val="22"/>
        </w:rPr>
        <w:t>protected?</w:t>
      </w:r>
      <w:proofErr w:type="gramEnd"/>
      <w:r w:rsidRPr="00C02B70">
        <w:rPr>
          <w:rFonts w:cstheme="minorHAnsi"/>
          <w:szCs w:val="22"/>
        </w:rPr>
        <w:t xml:space="preserve"> </w:t>
      </w:r>
      <w:proofErr w:type="gramStart"/>
      <w:r w:rsidRPr="00C02B70">
        <w:rPr>
          <w:rFonts w:cstheme="minorHAnsi"/>
          <w:szCs w:val="22"/>
        </w:rPr>
        <w:t>(</w:t>
      </w:r>
      <w:r w:rsidRPr="00C02B70">
        <w:rPr>
          <w:rFonts w:cstheme="minorHAnsi"/>
          <w:i/>
          <w:szCs w:val="22"/>
        </w:rPr>
        <w:t>e.g.</w:t>
      </w:r>
      <w:r w:rsidRPr="00C02B70">
        <w:rPr>
          <w:rFonts w:cstheme="minorHAnsi"/>
          <w:szCs w:val="22"/>
        </w:rPr>
        <w:t>, copying, under Copyright Act, and ...?)</w:t>
      </w:r>
      <w:proofErr w:type="gramEnd"/>
    </w:p>
    <w:p w:rsidR="00AB0A7A" w:rsidRPr="00C02B70" w:rsidRDefault="00AB0A7A" w:rsidP="00AB0A7A">
      <w:pPr>
        <w:rPr>
          <w:rFonts w:cstheme="minorHAnsi"/>
          <w:szCs w:val="22"/>
        </w:rPr>
      </w:pPr>
      <w:r w:rsidRPr="00C02B70">
        <w:rPr>
          <w:rFonts w:cstheme="minorHAnsi"/>
          <w:szCs w:val="22"/>
        </w:rPr>
        <w:t>- What conditions apply (</w:t>
      </w:r>
      <w:r w:rsidRPr="00C02B70">
        <w:rPr>
          <w:rFonts w:cstheme="minorHAnsi"/>
          <w:i/>
          <w:szCs w:val="22"/>
        </w:rPr>
        <w:t>e.g.</w:t>
      </w:r>
      <w:r w:rsidRPr="00C02B70">
        <w:rPr>
          <w:rFonts w:cstheme="minorHAnsi"/>
          <w:szCs w:val="22"/>
        </w:rPr>
        <w:t>, registration? filings?)</w:t>
      </w:r>
    </w:p>
    <w:p w:rsidR="00AB0A7A" w:rsidRPr="00C02B70" w:rsidRDefault="00AB0A7A" w:rsidP="00AB0A7A">
      <w:pPr>
        <w:rPr>
          <w:rFonts w:cstheme="minorHAnsi"/>
          <w:szCs w:val="22"/>
        </w:rPr>
      </w:pPr>
      <w:r w:rsidRPr="00C02B70">
        <w:rPr>
          <w:rFonts w:cstheme="minorHAnsi"/>
          <w:szCs w:val="22"/>
        </w:rPr>
        <w:t>- How long is protection available (</w:t>
      </w:r>
      <w:r w:rsidRPr="00C02B70">
        <w:rPr>
          <w:rFonts w:cstheme="minorHAnsi"/>
          <w:i/>
          <w:szCs w:val="22"/>
        </w:rPr>
        <w:t>i.e.</w:t>
      </w:r>
      <w:r w:rsidRPr="00C02B70">
        <w:rPr>
          <w:rFonts w:cstheme="minorHAnsi"/>
          <w:szCs w:val="22"/>
        </w:rPr>
        <w:t>, term of intellectual property rights - “</w:t>
      </w:r>
      <w:proofErr w:type="spellStart"/>
      <w:r w:rsidRPr="00C02B70">
        <w:rPr>
          <w:rFonts w:cstheme="minorHAnsi"/>
          <w:szCs w:val="22"/>
        </w:rPr>
        <w:t>IPR</w:t>
      </w:r>
      <w:proofErr w:type="spellEnd"/>
      <w:r w:rsidRPr="00C02B70">
        <w:rPr>
          <w:rFonts w:cstheme="minorHAnsi"/>
          <w:szCs w:val="22"/>
        </w:rPr>
        <w:t>”)</w:t>
      </w:r>
      <w:proofErr w:type="gramStart"/>
      <w:r w:rsidRPr="00C02B70">
        <w:rPr>
          <w:rFonts w:cstheme="minorHAnsi"/>
          <w:szCs w:val="22"/>
        </w:rPr>
        <w:t>.</w:t>
      </w:r>
      <w:proofErr w:type="gramEnd"/>
    </w:p>
    <w:p w:rsidR="00AB0A7A" w:rsidRPr="00C02B70" w:rsidRDefault="00AB0A7A" w:rsidP="00AB0A7A">
      <w:pPr>
        <w:rPr>
          <w:rFonts w:cstheme="minorHAnsi"/>
          <w:szCs w:val="22"/>
        </w:rPr>
      </w:pPr>
      <w:r w:rsidRPr="00C02B70">
        <w:rPr>
          <w:rFonts w:cstheme="minorHAnsi"/>
          <w:szCs w:val="22"/>
        </w:rPr>
        <w:t>- What remedies are available?</w:t>
      </w:r>
    </w:p>
    <w:p w:rsidR="00AB0A7A" w:rsidRPr="00C02B70" w:rsidRDefault="00AB0A7A" w:rsidP="00AB0A7A">
      <w:pPr>
        <w:rPr>
          <w:rFonts w:cstheme="minorHAnsi"/>
          <w:szCs w:val="22"/>
        </w:rPr>
      </w:pPr>
    </w:p>
    <w:p w:rsidR="00AB0A7A" w:rsidRPr="00C02B70" w:rsidRDefault="00AB0A7A" w:rsidP="00AB0A7A">
      <w:pPr>
        <w:rPr>
          <w:rFonts w:cstheme="minorHAnsi"/>
          <w:szCs w:val="22"/>
        </w:rPr>
      </w:pPr>
      <w:r w:rsidRPr="00C02B70">
        <w:rPr>
          <w:rFonts w:cstheme="minorHAnsi"/>
          <w:szCs w:val="22"/>
        </w:rPr>
        <w:t>Please review the excerpt of statues as necessary.</w:t>
      </w:r>
    </w:p>
    <w:p w:rsidR="00AB0A7A" w:rsidRPr="00C02B70" w:rsidRDefault="00AB0A7A" w:rsidP="00AB0A7A">
      <w:pPr>
        <w:rPr>
          <w:rFonts w:cstheme="minorHAnsi"/>
          <w:szCs w:val="22"/>
        </w:rPr>
      </w:pPr>
    </w:p>
    <w:p w:rsidR="00AB0A7A" w:rsidRPr="00C02B70" w:rsidRDefault="00AB0A7A" w:rsidP="00AB0A7A">
      <w:pPr>
        <w:rPr>
          <w:rFonts w:cstheme="minorHAnsi"/>
          <w:szCs w:val="22"/>
        </w:rPr>
      </w:pPr>
    </w:p>
    <w:p w:rsidR="00AB0A7A" w:rsidRPr="00C02B70" w:rsidRDefault="00AB0A7A" w:rsidP="00AB0A7A">
      <w:pPr>
        <w:rPr>
          <w:rFonts w:cstheme="minorHAnsi"/>
          <w:i/>
          <w:szCs w:val="22"/>
        </w:rPr>
        <w:sectPr w:rsidR="00AB0A7A" w:rsidRPr="00C02B70" w:rsidSect="00AB5918">
          <w:pgSz w:w="12240" w:h="15840"/>
          <w:pgMar w:top="1440" w:right="1800" w:bottom="1440" w:left="1800" w:header="720" w:footer="720" w:gutter="0"/>
          <w:cols w:space="720"/>
          <w:titlePg/>
          <w:docGrid w:linePitch="360"/>
        </w:sectPr>
      </w:pPr>
    </w:p>
    <w:p w:rsidR="00BE2D2D" w:rsidRDefault="00BE2D2D" w:rsidP="00AB0A7A">
      <w:pPr>
        <w:rPr>
          <w:rFonts w:cstheme="minorHAnsi"/>
          <w:b/>
          <w:color w:val="C00000"/>
          <w:sz w:val="28"/>
        </w:rPr>
      </w:pPr>
      <w:r>
        <w:rPr>
          <w:rFonts w:cstheme="minorHAnsi"/>
          <w:b/>
          <w:color w:val="C00000"/>
          <w:sz w:val="28"/>
        </w:rPr>
        <w:lastRenderedPageBreak/>
        <w:t>Assignments for</w:t>
      </w:r>
      <w:r>
        <w:rPr>
          <w:rFonts w:cstheme="minorHAnsi"/>
          <w:szCs w:val="22"/>
        </w:rPr>
        <w:t xml:space="preserve"> </w:t>
      </w:r>
      <w:r w:rsidR="00522A8E" w:rsidRPr="00BE2D2D">
        <w:rPr>
          <w:rFonts w:cstheme="minorHAnsi"/>
          <w:b/>
          <w:color w:val="C00000"/>
          <w:sz w:val="28"/>
        </w:rPr>
        <w:t>Class #</w:t>
      </w:r>
      <w:r w:rsidR="00AB0A7A" w:rsidRPr="00BE2D2D">
        <w:rPr>
          <w:rFonts w:cstheme="minorHAnsi"/>
          <w:b/>
          <w:color w:val="C00000"/>
          <w:sz w:val="28"/>
        </w:rPr>
        <w:t xml:space="preserve">2.  </w:t>
      </w:r>
    </w:p>
    <w:p w:rsidR="00AB0A7A" w:rsidRPr="00BE2D2D" w:rsidRDefault="00AB0A7A" w:rsidP="00AB0A7A">
      <w:pPr>
        <w:rPr>
          <w:rFonts w:cstheme="minorHAnsi"/>
          <w:szCs w:val="22"/>
        </w:rPr>
      </w:pPr>
      <w:r w:rsidRPr="00BE2D2D">
        <w:rPr>
          <w:rFonts w:cstheme="minorHAnsi"/>
          <w:b/>
          <w:color w:val="C00000"/>
          <w:sz w:val="28"/>
        </w:rPr>
        <w:t>Collaborating on development (How protect my code?)</w:t>
      </w:r>
    </w:p>
    <w:p w:rsidR="00AB0A7A" w:rsidRPr="00C02B70" w:rsidRDefault="00AB0A7A" w:rsidP="00AB0A7A">
      <w:pPr>
        <w:rPr>
          <w:rFonts w:cstheme="minorHAnsi"/>
          <w:szCs w:val="22"/>
        </w:rPr>
      </w:pPr>
    </w:p>
    <w:p w:rsidR="00AB0A7A" w:rsidRPr="00C02B70" w:rsidRDefault="00AB0A7A" w:rsidP="00AB0A7A">
      <w:pPr>
        <w:pStyle w:val="BodyText"/>
        <w:rPr>
          <w:rFonts w:cstheme="minorHAnsi"/>
          <w:szCs w:val="22"/>
        </w:rPr>
      </w:pPr>
      <w:r w:rsidRPr="00C02B70">
        <w:rPr>
          <w:rFonts w:cstheme="minorHAnsi"/>
          <w:i/>
          <w:szCs w:val="22"/>
        </w:rPr>
        <w:t>Assignment:</w:t>
      </w:r>
      <w:r w:rsidRPr="00C02B70">
        <w:rPr>
          <w:rFonts w:cstheme="minorHAnsi"/>
          <w:szCs w:val="22"/>
        </w:rPr>
        <w:t xml:space="preserve">  </w:t>
      </w:r>
      <w:r w:rsidR="00C02B70">
        <w:rPr>
          <w:rFonts w:cstheme="minorHAnsi"/>
          <w:szCs w:val="22"/>
        </w:rPr>
        <w:t xml:space="preserve">1. </w:t>
      </w:r>
      <w:r w:rsidRPr="00C02B70">
        <w:rPr>
          <w:rFonts w:cstheme="minorHAnsi"/>
          <w:szCs w:val="22"/>
        </w:rPr>
        <w:t xml:space="preserve">Prepare a written outline of </w:t>
      </w:r>
      <w:proofErr w:type="spellStart"/>
      <w:r w:rsidRPr="00C02B70">
        <w:rPr>
          <w:rFonts w:cstheme="minorHAnsi"/>
          <w:szCs w:val="22"/>
        </w:rPr>
        <w:t>SCO’s</w:t>
      </w:r>
      <w:proofErr w:type="spellEnd"/>
      <w:r w:rsidRPr="00C02B70">
        <w:rPr>
          <w:rFonts w:cstheme="minorHAnsi"/>
          <w:szCs w:val="22"/>
        </w:rPr>
        <w:t xml:space="preserve"> rights and remedies based on the following fact pattern:</w:t>
      </w:r>
    </w:p>
    <w:p w:rsidR="00AB0A7A" w:rsidRPr="00C02B70" w:rsidRDefault="00AB0A7A" w:rsidP="00AB0A7A">
      <w:pPr>
        <w:pStyle w:val="BodyText"/>
        <w:rPr>
          <w:rFonts w:cstheme="minorHAnsi"/>
          <w:szCs w:val="22"/>
        </w:rPr>
      </w:pPr>
      <w:proofErr w:type="spellStart"/>
      <w:r w:rsidRPr="00C02B70">
        <w:rPr>
          <w:rFonts w:cstheme="minorHAnsi"/>
          <w:szCs w:val="22"/>
        </w:rPr>
        <w:t>SCO</w:t>
      </w:r>
      <w:proofErr w:type="spellEnd"/>
      <w:r w:rsidRPr="00C02B70">
        <w:rPr>
          <w:rFonts w:cstheme="minorHAnsi"/>
          <w:szCs w:val="22"/>
        </w:rPr>
        <w:t xml:space="preserve"> owns the </w:t>
      </w:r>
      <w:proofErr w:type="gramStart"/>
      <w:r w:rsidRPr="00C02B70">
        <w:rPr>
          <w:rFonts w:cstheme="minorHAnsi"/>
          <w:szCs w:val="22"/>
        </w:rPr>
        <w:t>Unix</w:t>
      </w:r>
      <w:proofErr w:type="gramEnd"/>
      <w:r w:rsidRPr="00C02B70">
        <w:rPr>
          <w:rFonts w:cstheme="minorHAnsi"/>
          <w:szCs w:val="22"/>
        </w:rPr>
        <w:t xml:space="preserve"> computer code and has licensed it to IBM for purposes of allowing IBM to provide services to </w:t>
      </w:r>
      <w:proofErr w:type="spellStart"/>
      <w:r w:rsidRPr="00C02B70">
        <w:rPr>
          <w:rFonts w:cstheme="minorHAnsi"/>
          <w:szCs w:val="22"/>
        </w:rPr>
        <w:t>SCO</w:t>
      </w:r>
      <w:proofErr w:type="spellEnd"/>
      <w:r w:rsidRPr="00C02B70">
        <w:rPr>
          <w:rFonts w:cstheme="minorHAnsi"/>
          <w:szCs w:val="22"/>
        </w:rPr>
        <w:t xml:space="preserve">.  IBM </w:t>
      </w:r>
      <w:proofErr w:type="spellStart"/>
      <w:r w:rsidRPr="00C02B70">
        <w:rPr>
          <w:rFonts w:cstheme="minorHAnsi"/>
          <w:szCs w:val="22"/>
        </w:rPr>
        <w:t>enginers</w:t>
      </w:r>
      <w:proofErr w:type="spellEnd"/>
      <w:r w:rsidRPr="00C02B70">
        <w:rPr>
          <w:rFonts w:cstheme="minorHAnsi"/>
          <w:szCs w:val="22"/>
        </w:rPr>
        <w:t xml:space="preserve"> working on the </w:t>
      </w:r>
      <w:proofErr w:type="gramStart"/>
      <w:r w:rsidRPr="00C02B70">
        <w:rPr>
          <w:rFonts w:cstheme="minorHAnsi"/>
          <w:szCs w:val="22"/>
        </w:rPr>
        <w:t>Unix</w:t>
      </w:r>
      <w:proofErr w:type="gramEnd"/>
      <w:r w:rsidRPr="00C02B70">
        <w:rPr>
          <w:rFonts w:cstheme="minorHAnsi"/>
          <w:szCs w:val="22"/>
        </w:rPr>
        <w:t xml:space="preserve"> project often talk to IBM engineers working on a different project - the Linux project - where they contribute to the further development of the Linux open source software code, which is a substitute for </w:t>
      </w:r>
      <w:proofErr w:type="spellStart"/>
      <w:r w:rsidRPr="00C02B70">
        <w:rPr>
          <w:rFonts w:cstheme="minorHAnsi"/>
          <w:szCs w:val="22"/>
        </w:rPr>
        <w:t>SCO’s</w:t>
      </w:r>
      <w:proofErr w:type="spellEnd"/>
      <w:r w:rsidRPr="00C02B70">
        <w:rPr>
          <w:rFonts w:cstheme="minorHAnsi"/>
          <w:szCs w:val="22"/>
        </w:rPr>
        <w:t xml:space="preserve"> Unix code.  Occasionally, IBM engineers working on Linux take ideas and </w:t>
      </w:r>
      <w:proofErr w:type="gramStart"/>
      <w:r w:rsidRPr="00C02B70">
        <w:rPr>
          <w:rFonts w:cstheme="minorHAnsi"/>
          <w:szCs w:val="22"/>
        </w:rPr>
        <w:t>know-how</w:t>
      </w:r>
      <w:proofErr w:type="gramEnd"/>
      <w:r w:rsidRPr="00C02B70">
        <w:rPr>
          <w:rFonts w:cstheme="minorHAnsi"/>
          <w:szCs w:val="22"/>
        </w:rPr>
        <w:t xml:space="preserve"> from IBM engineers who are working on the Unix project and ultimately, Linux includes some ideas and know-how originating from Unix.  The Daimler-Chrysler company downloads copies of Linux and uses it in its business (car manufacturing).</w:t>
      </w:r>
    </w:p>
    <w:p w:rsidR="00AB0A7A" w:rsidRPr="00C02B70" w:rsidRDefault="00AB0A7A" w:rsidP="00AB0A7A">
      <w:pPr>
        <w:rPr>
          <w:rFonts w:cstheme="minorHAnsi"/>
          <w:i/>
          <w:szCs w:val="22"/>
        </w:rPr>
      </w:pPr>
      <w:r w:rsidRPr="00C02B70">
        <w:rPr>
          <w:rFonts w:cstheme="minorHAnsi"/>
          <w:i/>
          <w:szCs w:val="22"/>
        </w:rPr>
        <w:t xml:space="preserve">Question:  What rights and remedies does </w:t>
      </w:r>
      <w:proofErr w:type="spellStart"/>
      <w:r w:rsidRPr="00C02B70">
        <w:rPr>
          <w:rFonts w:cstheme="minorHAnsi"/>
          <w:i/>
          <w:szCs w:val="22"/>
        </w:rPr>
        <w:t>SCO</w:t>
      </w:r>
      <w:proofErr w:type="spellEnd"/>
      <w:r w:rsidRPr="00C02B70">
        <w:rPr>
          <w:rFonts w:cstheme="minorHAnsi"/>
          <w:i/>
          <w:szCs w:val="22"/>
        </w:rPr>
        <w:t xml:space="preserve"> have against Daimler Chrysler and against IBM?  What could </w:t>
      </w:r>
      <w:proofErr w:type="spellStart"/>
      <w:r w:rsidRPr="00C02B70">
        <w:rPr>
          <w:rFonts w:cstheme="minorHAnsi"/>
          <w:i/>
          <w:szCs w:val="22"/>
        </w:rPr>
        <w:t>SCO</w:t>
      </w:r>
      <w:proofErr w:type="spellEnd"/>
      <w:r w:rsidRPr="00C02B70">
        <w:rPr>
          <w:rFonts w:cstheme="minorHAnsi"/>
          <w:i/>
          <w:szCs w:val="22"/>
        </w:rPr>
        <w:t>, IBM and Daimler Chrysler have done better to protect their respective interests?</w:t>
      </w:r>
    </w:p>
    <w:p w:rsidR="00AB0A7A" w:rsidRPr="00C02B70" w:rsidRDefault="00AB0A7A" w:rsidP="00AB0A7A">
      <w:pPr>
        <w:rPr>
          <w:rFonts w:cstheme="minorHAnsi"/>
          <w:szCs w:val="22"/>
        </w:rPr>
      </w:pPr>
    </w:p>
    <w:p w:rsidR="00AB0A7A" w:rsidRPr="00C02B70" w:rsidRDefault="00AB0A7A" w:rsidP="00AB0A7A">
      <w:pPr>
        <w:rPr>
          <w:rFonts w:cstheme="minorHAnsi"/>
          <w:szCs w:val="22"/>
          <w:lang w:eastAsia="en-AU"/>
        </w:rPr>
      </w:pPr>
      <w:r w:rsidRPr="00C02B70">
        <w:rPr>
          <w:rFonts w:cstheme="minorHAnsi"/>
          <w:szCs w:val="22"/>
          <w:lang w:eastAsia="en-AU"/>
        </w:rPr>
        <w:t xml:space="preserve">2.  Prepare a trade secret protection program and policy for your friend’s start up (hypo from </w:t>
      </w:r>
      <w:proofErr w:type="gramStart"/>
      <w:r w:rsidRPr="00C02B70">
        <w:rPr>
          <w:rFonts w:cstheme="minorHAnsi"/>
          <w:szCs w:val="22"/>
          <w:lang w:eastAsia="en-AU"/>
        </w:rPr>
        <w:t>1st</w:t>
      </w:r>
      <w:proofErr w:type="gramEnd"/>
      <w:r w:rsidRPr="00C02B70">
        <w:rPr>
          <w:rFonts w:cstheme="minorHAnsi"/>
          <w:szCs w:val="22"/>
          <w:lang w:eastAsia="en-AU"/>
        </w:rPr>
        <w:t xml:space="preserve"> assignment).</w:t>
      </w:r>
    </w:p>
    <w:p w:rsidR="00AB0A7A" w:rsidRPr="00C02B70" w:rsidRDefault="00AB0A7A" w:rsidP="00AB0A7A">
      <w:pPr>
        <w:rPr>
          <w:rFonts w:cstheme="minorHAnsi"/>
          <w:szCs w:val="22"/>
          <w:lang w:eastAsia="en-AU"/>
        </w:rPr>
      </w:pPr>
    </w:p>
    <w:p w:rsidR="00AB0A7A" w:rsidRPr="00C02B70" w:rsidRDefault="00AB0A7A" w:rsidP="00AB0A7A">
      <w:pPr>
        <w:rPr>
          <w:rFonts w:cstheme="minorHAnsi"/>
          <w:szCs w:val="22"/>
        </w:rPr>
      </w:pPr>
      <w:r w:rsidRPr="00C02B70">
        <w:rPr>
          <w:rFonts w:cstheme="minorHAnsi"/>
          <w:szCs w:val="22"/>
        </w:rPr>
        <w:t>Please review the excerpt of statues as necessary.</w:t>
      </w:r>
    </w:p>
    <w:p w:rsidR="00AB0A7A" w:rsidRPr="00C02B70" w:rsidRDefault="00AB0A7A" w:rsidP="00AB0A7A">
      <w:pPr>
        <w:rPr>
          <w:rFonts w:cstheme="minorHAnsi"/>
          <w:szCs w:val="22"/>
        </w:rPr>
      </w:pPr>
    </w:p>
    <w:p w:rsidR="00AB0A7A" w:rsidRPr="00C02B70" w:rsidRDefault="00AB0A7A" w:rsidP="00AB0A7A">
      <w:pPr>
        <w:rPr>
          <w:rFonts w:cstheme="minorHAnsi"/>
          <w:i/>
          <w:color w:val="000000" w:themeColor="text1"/>
          <w:szCs w:val="22"/>
        </w:rPr>
      </w:pPr>
      <w:r w:rsidRPr="00C02B70">
        <w:rPr>
          <w:rFonts w:cstheme="minorHAnsi"/>
          <w:i/>
          <w:color w:val="000000" w:themeColor="text1"/>
          <w:szCs w:val="22"/>
        </w:rPr>
        <w:t>Optional reading for background purposes:</w:t>
      </w:r>
    </w:p>
    <w:p w:rsidR="00AB0A7A" w:rsidRPr="00C02B70" w:rsidRDefault="00AB0A7A" w:rsidP="00AB0A7A">
      <w:pPr>
        <w:spacing w:before="180" w:after="180"/>
        <w:rPr>
          <w:rFonts w:cstheme="minorHAnsi"/>
          <w:szCs w:val="22"/>
        </w:rPr>
      </w:pPr>
      <w:bookmarkStart w:id="0" w:name="PAGE_4902"/>
      <w:r w:rsidRPr="00C02B70">
        <w:rPr>
          <w:rFonts w:cstheme="minorHAnsi"/>
          <w:szCs w:val="22"/>
        </w:rPr>
        <w:t xml:space="preserve">1. </w:t>
      </w:r>
      <w:r w:rsidRPr="00C02B70">
        <w:rPr>
          <w:rFonts w:cstheme="minorHAnsi"/>
          <w:i/>
          <w:szCs w:val="22"/>
        </w:rPr>
        <w:t>Data General Corp. v. Digital Computer Controls, Inc. Delaware Court of Chancery</w:t>
      </w:r>
      <w:r w:rsidRPr="00C02B70">
        <w:rPr>
          <w:rFonts w:cstheme="minorHAnsi"/>
          <w:szCs w:val="22"/>
        </w:rPr>
        <w:t xml:space="preserve">, 297 A. </w:t>
      </w:r>
      <w:proofErr w:type="spellStart"/>
      <w:r w:rsidRPr="00C02B70">
        <w:rPr>
          <w:rFonts w:cstheme="minorHAnsi"/>
          <w:szCs w:val="22"/>
        </w:rPr>
        <w:t>2d</w:t>
      </w:r>
      <w:proofErr w:type="spellEnd"/>
      <w:r w:rsidRPr="00C02B70">
        <w:rPr>
          <w:rFonts w:cstheme="minorHAnsi"/>
          <w:szCs w:val="22"/>
        </w:rPr>
        <w:t xml:space="preserve"> 433</w:t>
      </w:r>
    </w:p>
    <w:p w:rsidR="00AB0A7A" w:rsidRPr="00C02B70" w:rsidRDefault="00AB0A7A" w:rsidP="00AB0A7A">
      <w:pPr>
        <w:spacing w:before="180" w:after="180"/>
        <w:rPr>
          <w:rFonts w:cstheme="minorHAnsi"/>
          <w:szCs w:val="22"/>
        </w:rPr>
      </w:pPr>
      <w:r w:rsidRPr="00C02B70">
        <w:rPr>
          <w:rFonts w:cstheme="minorHAnsi"/>
          <w:szCs w:val="22"/>
        </w:rPr>
        <w:t xml:space="preserve">2. </w:t>
      </w:r>
      <w:proofErr w:type="spellStart"/>
      <w:r w:rsidRPr="00C02B70">
        <w:rPr>
          <w:rFonts w:cstheme="minorHAnsi"/>
          <w:i/>
          <w:szCs w:val="22"/>
        </w:rPr>
        <w:t>Schalk</w:t>
      </w:r>
      <w:proofErr w:type="spellEnd"/>
      <w:r w:rsidRPr="00C02B70">
        <w:rPr>
          <w:rFonts w:cstheme="minorHAnsi"/>
          <w:i/>
          <w:szCs w:val="22"/>
        </w:rPr>
        <w:t xml:space="preserve"> v. State</w:t>
      </w:r>
      <w:r w:rsidRPr="00C02B70">
        <w:rPr>
          <w:rFonts w:cstheme="minorHAnsi"/>
          <w:szCs w:val="22"/>
        </w:rPr>
        <w:t xml:space="preserve">, 823 </w:t>
      </w:r>
      <w:proofErr w:type="spellStart"/>
      <w:r w:rsidRPr="00C02B70">
        <w:rPr>
          <w:rFonts w:cstheme="minorHAnsi"/>
          <w:szCs w:val="22"/>
        </w:rPr>
        <w:t>S.W.2d</w:t>
      </w:r>
      <w:proofErr w:type="spellEnd"/>
      <w:r w:rsidRPr="00C02B70">
        <w:rPr>
          <w:rFonts w:cstheme="minorHAnsi"/>
          <w:szCs w:val="22"/>
        </w:rPr>
        <w:t xml:space="preserve"> 633</w:t>
      </w:r>
    </w:p>
    <w:p w:rsidR="00C02B70" w:rsidRPr="00C02B70" w:rsidRDefault="00AB0A7A" w:rsidP="00C02B70">
      <w:pPr>
        <w:spacing w:before="180" w:after="180"/>
        <w:rPr>
          <w:rFonts w:cstheme="minorHAnsi"/>
          <w:szCs w:val="22"/>
        </w:rPr>
      </w:pPr>
      <w:r w:rsidRPr="00C02B70">
        <w:rPr>
          <w:rFonts w:cstheme="minorHAnsi"/>
          <w:szCs w:val="22"/>
        </w:rPr>
        <w:t xml:space="preserve">3. Article </w:t>
      </w:r>
      <w:r w:rsidR="00C02B70">
        <w:rPr>
          <w:rFonts w:cstheme="minorHAnsi"/>
          <w:szCs w:val="22"/>
        </w:rPr>
        <w:t xml:space="preserve">Lothar Determann, Andy </w:t>
      </w:r>
      <w:proofErr w:type="spellStart"/>
      <w:r w:rsidR="00C02B70">
        <w:rPr>
          <w:rFonts w:cstheme="minorHAnsi"/>
          <w:szCs w:val="22"/>
        </w:rPr>
        <w:t>Coan</w:t>
      </w:r>
      <w:proofErr w:type="spellEnd"/>
      <w:r w:rsidR="00C02B70">
        <w:rPr>
          <w:rFonts w:cstheme="minorHAnsi"/>
          <w:szCs w:val="22"/>
        </w:rPr>
        <w:t xml:space="preserve">, </w:t>
      </w:r>
      <w:r w:rsidR="00C02B70" w:rsidRPr="00C02B70">
        <w:rPr>
          <w:rFonts w:cstheme="minorHAnsi"/>
          <w:szCs w:val="22"/>
        </w:rPr>
        <w:t xml:space="preserve">Spoilt </w:t>
      </w:r>
      <w:proofErr w:type="gramStart"/>
      <w:r w:rsidR="00C02B70" w:rsidRPr="00C02B70">
        <w:rPr>
          <w:rFonts w:cstheme="minorHAnsi"/>
          <w:szCs w:val="22"/>
        </w:rPr>
        <w:t>Code?</w:t>
      </w:r>
      <w:proofErr w:type="gramEnd"/>
      <w:r w:rsidR="00C02B70" w:rsidRPr="00C02B70">
        <w:rPr>
          <w:rFonts w:cstheme="minorHAnsi"/>
          <w:szCs w:val="22"/>
        </w:rPr>
        <w:t xml:space="preserve"> </w:t>
      </w:r>
      <w:proofErr w:type="spellStart"/>
      <w:r w:rsidR="00C02B70" w:rsidRPr="00C02B70">
        <w:rPr>
          <w:rFonts w:cstheme="minorHAnsi"/>
          <w:szCs w:val="22"/>
        </w:rPr>
        <w:t>SCO</w:t>
      </w:r>
      <w:proofErr w:type="spellEnd"/>
      <w:r w:rsidR="00C02B70" w:rsidRPr="00C02B70">
        <w:rPr>
          <w:rFonts w:cstheme="minorHAnsi"/>
          <w:szCs w:val="22"/>
        </w:rPr>
        <w:t xml:space="preserve"> v. Linux — A Case Study in the Implications of Upstream Intellectual Property</w:t>
      </w:r>
      <w:r w:rsidR="00C02B70">
        <w:rPr>
          <w:rFonts w:cstheme="minorHAnsi"/>
          <w:szCs w:val="22"/>
        </w:rPr>
        <w:t xml:space="preserve"> </w:t>
      </w:r>
      <w:r w:rsidR="00C02B70" w:rsidRPr="00C02B70">
        <w:rPr>
          <w:rFonts w:cstheme="minorHAnsi"/>
          <w:szCs w:val="22"/>
        </w:rPr>
        <w:t>Disputes for Software End Users, Computer Law Review International 2003, 161</w:t>
      </w:r>
    </w:p>
    <w:p w:rsidR="00AB0A7A" w:rsidRPr="00C02B70" w:rsidRDefault="00AB0A7A" w:rsidP="00AB0A7A">
      <w:pPr>
        <w:spacing w:before="180" w:after="180"/>
        <w:rPr>
          <w:rFonts w:cstheme="minorHAnsi"/>
          <w:szCs w:val="22"/>
        </w:rPr>
      </w:pPr>
      <w:r w:rsidRPr="00C02B70">
        <w:rPr>
          <w:rFonts w:cstheme="minorHAnsi"/>
          <w:szCs w:val="22"/>
        </w:rPr>
        <w:t>4. Article</w:t>
      </w:r>
      <w:r w:rsidR="001C7D3C">
        <w:rPr>
          <w:rFonts w:cstheme="minorHAnsi"/>
          <w:szCs w:val="22"/>
        </w:rPr>
        <w:t xml:space="preserve">: Lothar Determann, Luisa </w:t>
      </w:r>
      <w:proofErr w:type="spellStart"/>
      <w:r w:rsidR="001C7D3C">
        <w:rPr>
          <w:rFonts w:cstheme="minorHAnsi"/>
          <w:szCs w:val="22"/>
        </w:rPr>
        <w:t>Schmaus</w:t>
      </w:r>
      <w:proofErr w:type="spellEnd"/>
      <w:r w:rsidR="001C7D3C">
        <w:rPr>
          <w:rFonts w:cstheme="minorHAnsi"/>
          <w:szCs w:val="22"/>
        </w:rPr>
        <w:t>, Jonathan Tam,</w:t>
      </w:r>
      <w:r w:rsidRPr="00C02B70">
        <w:rPr>
          <w:rFonts w:cstheme="minorHAnsi"/>
          <w:szCs w:val="22"/>
        </w:rPr>
        <w:t xml:space="preserve"> </w:t>
      </w:r>
      <w:r w:rsidR="00C02B70" w:rsidRPr="00C02B70">
        <w:rPr>
          <w:rFonts w:cstheme="minorHAnsi"/>
          <w:szCs w:val="22"/>
        </w:rPr>
        <w:t>Trade Secret Protection Measures and New Harmonized Laws, Computer &amp; Internet Lawyer, 2017, 1</w:t>
      </w:r>
    </w:p>
    <w:p w:rsidR="00AB0A7A" w:rsidRPr="00C02B70" w:rsidRDefault="00AB0A7A" w:rsidP="00AB0A7A">
      <w:pPr>
        <w:spacing w:before="180" w:after="180"/>
        <w:rPr>
          <w:rFonts w:eastAsiaTheme="majorEastAsia" w:cstheme="minorHAnsi"/>
          <w:b/>
          <w:bCs/>
          <w:i/>
          <w:szCs w:val="22"/>
        </w:rPr>
      </w:pPr>
      <w:r w:rsidRPr="00C02B70">
        <w:rPr>
          <w:rFonts w:cstheme="minorHAnsi"/>
          <w:szCs w:val="22"/>
        </w:rPr>
        <w:t>5. Wikipedia:  https://en.wikipedia.org/wiki/SCO/Linux_controversies</w:t>
      </w:r>
      <w:bookmarkEnd w:id="0"/>
    </w:p>
    <w:p w:rsidR="00AB0A7A" w:rsidRPr="00C02B70" w:rsidRDefault="00AB0A7A" w:rsidP="00AB0A7A">
      <w:pPr>
        <w:spacing w:before="180" w:after="180"/>
        <w:rPr>
          <w:rFonts w:cstheme="minorHAnsi"/>
          <w:szCs w:val="22"/>
        </w:rPr>
      </w:pPr>
    </w:p>
    <w:p w:rsidR="00AB0A7A" w:rsidRPr="00C02B70" w:rsidRDefault="00AB0A7A" w:rsidP="00AB0A7A">
      <w:pPr>
        <w:spacing w:before="180" w:after="180"/>
        <w:rPr>
          <w:rFonts w:cstheme="minorHAnsi"/>
          <w:szCs w:val="22"/>
        </w:rPr>
        <w:sectPr w:rsidR="00AB0A7A" w:rsidRPr="00C02B70" w:rsidSect="00AB5918">
          <w:pgSz w:w="12240" w:h="15840"/>
          <w:pgMar w:top="1440" w:right="1800" w:bottom="1440" w:left="1800" w:header="720" w:footer="720" w:gutter="0"/>
          <w:cols w:space="720"/>
          <w:titlePg/>
          <w:docGrid w:linePitch="360"/>
        </w:sectPr>
      </w:pPr>
    </w:p>
    <w:p w:rsidR="00BE2D2D" w:rsidRDefault="00BE2D2D" w:rsidP="00AB0A7A">
      <w:pPr>
        <w:spacing w:before="180" w:after="180"/>
        <w:rPr>
          <w:rFonts w:cstheme="minorHAnsi"/>
          <w:b/>
          <w:color w:val="C00000"/>
          <w:sz w:val="28"/>
        </w:rPr>
      </w:pPr>
      <w:r>
        <w:rPr>
          <w:rFonts w:cstheme="minorHAnsi"/>
          <w:b/>
          <w:color w:val="C00000"/>
          <w:sz w:val="28"/>
        </w:rPr>
        <w:lastRenderedPageBreak/>
        <w:t>Assignments for</w:t>
      </w:r>
      <w:r>
        <w:rPr>
          <w:rFonts w:cstheme="minorHAnsi"/>
          <w:b/>
          <w:color w:val="C00000"/>
          <w:sz w:val="28"/>
        </w:rPr>
        <w:t xml:space="preserve"> </w:t>
      </w:r>
      <w:r w:rsidR="00522A8E" w:rsidRPr="00BE2D2D">
        <w:rPr>
          <w:rFonts w:cstheme="minorHAnsi"/>
          <w:b/>
          <w:color w:val="C00000"/>
          <w:sz w:val="28"/>
        </w:rPr>
        <w:t>Class #</w:t>
      </w:r>
      <w:r w:rsidR="00AB0A7A" w:rsidRPr="00BE2D2D">
        <w:rPr>
          <w:rFonts w:cstheme="minorHAnsi"/>
          <w:b/>
          <w:color w:val="C00000"/>
          <w:sz w:val="28"/>
        </w:rPr>
        <w:t xml:space="preserve">3.  </w:t>
      </w:r>
    </w:p>
    <w:p w:rsidR="00AB0A7A" w:rsidRPr="00BE2D2D" w:rsidRDefault="00AB0A7A" w:rsidP="00AB0A7A">
      <w:pPr>
        <w:spacing w:before="180" w:after="180"/>
        <w:rPr>
          <w:rFonts w:cstheme="minorHAnsi"/>
          <w:b/>
          <w:color w:val="C00000"/>
          <w:sz w:val="28"/>
        </w:rPr>
      </w:pPr>
      <w:r w:rsidRPr="00BE2D2D">
        <w:rPr>
          <w:rFonts w:cstheme="minorHAnsi"/>
          <w:b/>
          <w:color w:val="C00000"/>
          <w:sz w:val="28"/>
        </w:rPr>
        <w:t xml:space="preserve">Is my program copyrightable 1 (Does it matter what my program does </w:t>
      </w:r>
      <w:proofErr w:type="gramStart"/>
      <w:r w:rsidRPr="00BE2D2D">
        <w:rPr>
          <w:rFonts w:cstheme="minorHAnsi"/>
          <w:b/>
          <w:color w:val="C00000"/>
          <w:sz w:val="28"/>
        </w:rPr>
        <w:t>and</w:t>
      </w:r>
      <w:proofErr w:type="gramEnd"/>
      <w:r w:rsidRPr="00BE2D2D">
        <w:rPr>
          <w:rFonts w:cstheme="minorHAnsi"/>
          <w:b/>
          <w:color w:val="C00000"/>
          <w:sz w:val="28"/>
        </w:rPr>
        <w:t xml:space="preserve"> how?)</w:t>
      </w:r>
    </w:p>
    <w:p w:rsidR="00AB0A7A" w:rsidRPr="00C02B70" w:rsidRDefault="00AB0A7A" w:rsidP="00AB0A7A">
      <w:pPr>
        <w:pStyle w:val="NormalWeb"/>
        <w:rPr>
          <w:rFonts w:cstheme="minorHAnsi"/>
          <w:sz w:val="22"/>
          <w:szCs w:val="22"/>
        </w:rPr>
      </w:pPr>
      <w:r w:rsidRPr="00C02B70">
        <w:rPr>
          <w:rFonts w:cstheme="minorHAnsi"/>
          <w:i/>
          <w:sz w:val="22"/>
          <w:szCs w:val="22"/>
        </w:rPr>
        <w:t>Assignment</w:t>
      </w:r>
      <w:r w:rsidRPr="00C02B70">
        <w:rPr>
          <w:rFonts w:cstheme="minorHAnsi"/>
          <w:sz w:val="22"/>
          <w:szCs w:val="22"/>
        </w:rPr>
        <w:t xml:space="preserve">:  1. Please read the facts of </w:t>
      </w:r>
      <w:r w:rsidRPr="00C02B70">
        <w:rPr>
          <w:rFonts w:cstheme="minorHAnsi"/>
          <w:i/>
          <w:sz w:val="22"/>
          <w:szCs w:val="22"/>
        </w:rPr>
        <w:t>Computer Associates International, Inc. v. Altai, Inc.</w:t>
      </w:r>
      <w:r w:rsidRPr="00C02B70">
        <w:rPr>
          <w:rFonts w:cstheme="minorHAnsi"/>
          <w:sz w:val="22"/>
          <w:szCs w:val="22"/>
        </w:rPr>
        <w:t xml:space="preserve">, 982 </w:t>
      </w:r>
      <w:proofErr w:type="spellStart"/>
      <w:r w:rsidRPr="00C02B70">
        <w:rPr>
          <w:rFonts w:cstheme="minorHAnsi"/>
          <w:sz w:val="22"/>
          <w:szCs w:val="22"/>
        </w:rPr>
        <w:t>F.2d</w:t>
      </w:r>
      <w:proofErr w:type="spellEnd"/>
      <w:r w:rsidRPr="00C02B70">
        <w:rPr>
          <w:rFonts w:cstheme="minorHAnsi"/>
          <w:sz w:val="22"/>
          <w:szCs w:val="22"/>
        </w:rPr>
        <w:t xml:space="preserve"> 693 (</w:t>
      </w:r>
      <w:proofErr w:type="spellStart"/>
      <w:r w:rsidRPr="00C02B70">
        <w:rPr>
          <w:rFonts w:cstheme="minorHAnsi"/>
          <w:sz w:val="22"/>
          <w:szCs w:val="22"/>
        </w:rPr>
        <w:t>2d</w:t>
      </w:r>
      <w:proofErr w:type="spellEnd"/>
      <w:r w:rsidRPr="00C02B70">
        <w:rPr>
          <w:rFonts w:cstheme="minorHAnsi"/>
          <w:sz w:val="22"/>
          <w:szCs w:val="22"/>
        </w:rPr>
        <w:t xml:space="preserve"> Cir. 1992), </w:t>
      </w:r>
      <w:r w:rsidRPr="00C02B70">
        <w:rPr>
          <w:rFonts w:cstheme="minorHAnsi"/>
          <w:i/>
          <w:sz w:val="22"/>
          <w:szCs w:val="22"/>
        </w:rPr>
        <w:t>Sega v. Accolade</w:t>
      </w:r>
      <w:r w:rsidRPr="00C02B70">
        <w:rPr>
          <w:rFonts w:cstheme="minorHAnsi"/>
          <w:sz w:val="22"/>
          <w:szCs w:val="22"/>
        </w:rPr>
        <w:t xml:space="preserve"> (977 </w:t>
      </w:r>
      <w:proofErr w:type="spellStart"/>
      <w:r w:rsidRPr="00C02B70">
        <w:rPr>
          <w:rFonts w:cstheme="minorHAnsi"/>
          <w:sz w:val="22"/>
          <w:szCs w:val="22"/>
        </w:rPr>
        <w:t>F.2d</w:t>
      </w:r>
      <w:proofErr w:type="spellEnd"/>
      <w:r w:rsidRPr="00C02B70">
        <w:rPr>
          <w:rFonts w:cstheme="minorHAnsi"/>
          <w:sz w:val="22"/>
          <w:szCs w:val="22"/>
        </w:rPr>
        <w:t xml:space="preserve"> 1510 (9th Cir. 1992), </w:t>
      </w:r>
      <w:r w:rsidRPr="00C02B70">
        <w:rPr>
          <w:rFonts w:cstheme="minorHAnsi"/>
          <w:i/>
          <w:sz w:val="22"/>
          <w:szCs w:val="22"/>
        </w:rPr>
        <w:t>Sony Computer Entertainment, Inc. v. Connectix Co.</w:t>
      </w:r>
      <w:r w:rsidRPr="00C02B70">
        <w:rPr>
          <w:rFonts w:cstheme="minorHAnsi"/>
          <w:sz w:val="22"/>
          <w:szCs w:val="22"/>
        </w:rPr>
        <w:t xml:space="preserve">, 203 </w:t>
      </w:r>
      <w:proofErr w:type="spellStart"/>
      <w:r w:rsidRPr="00C02B70">
        <w:rPr>
          <w:rFonts w:cstheme="minorHAnsi"/>
          <w:sz w:val="22"/>
          <w:szCs w:val="22"/>
        </w:rPr>
        <w:t>F.3d</w:t>
      </w:r>
      <w:proofErr w:type="spellEnd"/>
      <w:r w:rsidRPr="00C02B70">
        <w:rPr>
          <w:rFonts w:cstheme="minorHAnsi"/>
          <w:sz w:val="22"/>
          <w:szCs w:val="22"/>
        </w:rPr>
        <w:t xml:space="preserve"> 596, and </w:t>
      </w:r>
      <w:r w:rsidRPr="00C02B70">
        <w:rPr>
          <w:rFonts w:cstheme="minorHAnsi"/>
          <w:i/>
          <w:sz w:val="22"/>
          <w:szCs w:val="22"/>
        </w:rPr>
        <w:t>Oracle Am., Inc. v. Google Inc.</w:t>
      </w:r>
      <w:r w:rsidRPr="00C02B70">
        <w:rPr>
          <w:rFonts w:cstheme="minorHAnsi"/>
          <w:sz w:val="22"/>
          <w:szCs w:val="22"/>
        </w:rPr>
        <w:t xml:space="preserve">, 750 </w:t>
      </w:r>
      <w:proofErr w:type="spellStart"/>
      <w:r w:rsidRPr="00C02B70">
        <w:rPr>
          <w:rFonts w:cstheme="minorHAnsi"/>
          <w:sz w:val="22"/>
          <w:szCs w:val="22"/>
        </w:rPr>
        <w:t>F.3d</w:t>
      </w:r>
      <w:proofErr w:type="spellEnd"/>
      <w:r w:rsidRPr="00C02B70">
        <w:rPr>
          <w:rFonts w:cstheme="minorHAnsi"/>
          <w:sz w:val="22"/>
          <w:szCs w:val="22"/>
        </w:rPr>
        <w:t xml:space="preserve"> 1339.</w:t>
      </w:r>
    </w:p>
    <w:p w:rsidR="00AB0A7A" w:rsidRPr="00C02B70" w:rsidRDefault="00AB0A7A" w:rsidP="00AB0A7A">
      <w:pPr>
        <w:pStyle w:val="NormalWeb"/>
        <w:rPr>
          <w:rFonts w:cstheme="minorHAnsi"/>
          <w:sz w:val="22"/>
          <w:szCs w:val="22"/>
        </w:rPr>
      </w:pPr>
      <w:r w:rsidRPr="00C02B70">
        <w:rPr>
          <w:rFonts w:cstheme="minorHAnsi"/>
          <w:sz w:val="22"/>
          <w:szCs w:val="22"/>
        </w:rPr>
        <w:t xml:space="preserve">2. </w:t>
      </w:r>
      <w:proofErr w:type="gramStart"/>
      <w:r w:rsidRPr="00C02B70">
        <w:rPr>
          <w:rFonts w:cstheme="minorHAnsi"/>
          <w:sz w:val="22"/>
          <w:szCs w:val="22"/>
        </w:rPr>
        <w:t>prepare</w:t>
      </w:r>
      <w:proofErr w:type="gramEnd"/>
      <w:r w:rsidRPr="00C02B70">
        <w:rPr>
          <w:rFonts w:cstheme="minorHAnsi"/>
          <w:sz w:val="22"/>
          <w:szCs w:val="22"/>
        </w:rPr>
        <w:t xml:space="preserve"> written outlines regarding the rights and remedies of the plaintiffs in the three cases in the format we used in class;</w:t>
      </w:r>
    </w:p>
    <w:p w:rsidR="00AB0A7A" w:rsidRPr="00C02B70" w:rsidRDefault="00AB0A7A" w:rsidP="00AB0A7A">
      <w:pPr>
        <w:pStyle w:val="NormalWeb"/>
        <w:rPr>
          <w:rFonts w:cstheme="minorHAnsi"/>
          <w:sz w:val="22"/>
          <w:szCs w:val="22"/>
        </w:rPr>
      </w:pPr>
      <w:r w:rsidRPr="00C02B70">
        <w:rPr>
          <w:rFonts w:cstheme="minorHAnsi"/>
          <w:sz w:val="22"/>
          <w:szCs w:val="22"/>
        </w:rPr>
        <w:t xml:space="preserve">3. </w:t>
      </w:r>
      <w:proofErr w:type="gramStart"/>
      <w:r w:rsidRPr="00C02B70">
        <w:rPr>
          <w:rFonts w:cstheme="minorHAnsi"/>
          <w:sz w:val="22"/>
          <w:szCs w:val="22"/>
        </w:rPr>
        <w:t>analyze</w:t>
      </w:r>
      <w:proofErr w:type="gramEnd"/>
      <w:r w:rsidRPr="00C02B70">
        <w:rPr>
          <w:rFonts w:cstheme="minorHAnsi"/>
          <w:sz w:val="22"/>
          <w:szCs w:val="22"/>
        </w:rPr>
        <w:t xml:space="preserve"> the differences in the fact and law in </w:t>
      </w:r>
      <w:r w:rsidRPr="00C02B70">
        <w:rPr>
          <w:rFonts w:cstheme="minorHAnsi"/>
          <w:i/>
          <w:sz w:val="22"/>
          <w:szCs w:val="22"/>
        </w:rPr>
        <w:t>Sony</w:t>
      </w:r>
      <w:r w:rsidRPr="00C02B70">
        <w:rPr>
          <w:rFonts w:cstheme="minorHAnsi"/>
          <w:sz w:val="22"/>
          <w:szCs w:val="22"/>
        </w:rPr>
        <w:t xml:space="preserve"> and </w:t>
      </w:r>
      <w:r w:rsidRPr="00C02B70">
        <w:rPr>
          <w:rFonts w:cstheme="minorHAnsi"/>
          <w:i/>
          <w:sz w:val="22"/>
          <w:szCs w:val="22"/>
        </w:rPr>
        <w:t>Sega</w:t>
      </w:r>
      <w:r w:rsidRPr="00C02B70">
        <w:rPr>
          <w:rFonts w:cstheme="minorHAnsi"/>
          <w:sz w:val="22"/>
          <w:szCs w:val="22"/>
        </w:rPr>
        <w:t xml:space="preserve"> - could Sony have won its case even if the court maintained the rationale of the Accolade decision?; and</w:t>
      </w:r>
    </w:p>
    <w:p w:rsidR="00AB0A7A" w:rsidRPr="00C02B70" w:rsidRDefault="00AB0A7A" w:rsidP="00AB0A7A">
      <w:pPr>
        <w:pStyle w:val="NormalWeb"/>
        <w:rPr>
          <w:rFonts w:cstheme="minorHAnsi"/>
          <w:color w:val="000000"/>
          <w:sz w:val="22"/>
          <w:szCs w:val="22"/>
        </w:rPr>
      </w:pPr>
      <w:r w:rsidRPr="00C02B70">
        <w:rPr>
          <w:rFonts w:cstheme="minorHAnsi"/>
          <w:sz w:val="22"/>
          <w:szCs w:val="22"/>
        </w:rPr>
        <w:t xml:space="preserve">4. </w:t>
      </w:r>
      <w:proofErr w:type="gramStart"/>
      <w:r w:rsidRPr="00C02B70">
        <w:rPr>
          <w:rFonts w:cstheme="minorHAnsi"/>
          <w:sz w:val="22"/>
          <w:szCs w:val="22"/>
        </w:rPr>
        <w:t>analyze</w:t>
      </w:r>
      <w:proofErr w:type="gramEnd"/>
      <w:r w:rsidRPr="00C02B70">
        <w:rPr>
          <w:rFonts w:cstheme="minorHAnsi"/>
          <w:sz w:val="22"/>
          <w:szCs w:val="22"/>
        </w:rPr>
        <w:t xml:space="preserve"> whether the court in </w:t>
      </w:r>
      <w:r w:rsidRPr="00C02B70">
        <w:rPr>
          <w:rFonts w:cstheme="minorHAnsi"/>
          <w:i/>
          <w:sz w:val="22"/>
          <w:szCs w:val="22"/>
        </w:rPr>
        <w:t>Computer Associates v. Altai</w:t>
      </w:r>
      <w:r w:rsidRPr="00C02B70">
        <w:rPr>
          <w:rFonts w:cstheme="minorHAnsi"/>
          <w:sz w:val="22"/>
          <w:szCs w:val="22"/>
        </w:rPr>
        <w:t xml:space="preserve"> could have explained its decision based on </w:t>
      </w:r>
      <w:proofErr w:type="spellStart"/>
      <w:r w:rsidRPr="00C02B70">
        <w:rPr>
          <w:rFonts w:cstheme="minorHAnsi"/>
          <w:sz w:val="22"/>
          <w:szCs w:val="22"/>
        </w:rPr>
        <w:t>the‘fair</w:t>
      </w:r>
      <w:proofErr w:type="spellEnd"/>
      <w:r w:rsidRPr="00C02B70">
        <w:rPr>
          <w:rFonts w:cstheme="minorHAnsi"/>
          <w:sz w:val="22"/>
          <w:szCs w:val="22"/>
        </w:rPr>
        <w:t xml:space="preserve"> use’ reasoning.</w:t>
      </w:r>
    </w:p>
    <w:p w:rsidR="00AB0A7A" w:rsidRPr="00C02B70" w:rsidRDefault="00AB0A7A" w:rsidP="00AB0A7A">
      <w:pPr>
        <w:spacing w:before="180" w:after="180"/>
        <w:rPr>
          <w:rFonts w:cstheme="minorHAnsi"/>
          <w:szCs w:val="22"/>
        </w:rPr>
        <w:sectPr w:rsidR="00AB0A7A" w:rsidRPr="00C02B70" w:rsidSect="00AB5918">
          <w:pgSz w:w="12240" w:h="15840"/>
          <w:pgMar w:top="1440" w:right="1800" w:bottom="1440" w:left="1800" w:header="720" w:footer="720" w:gutter="0"/>
          <w:cols w:space="720"/>
          <w:titlePg/>
          <w:docGrid w:linePitch="360"/>
        </w:sectPr>
      </w:pPr>
    </w:p>
    <w:p w:rsidR="00BE2D2D" w:rsidRDefault="00BE2D2D" w:rsidP="00AB0A7A">
      <w:pPr>
        <w:spacing w:before="180" w:after="180"/>
        <w:rPr>
          <w:rFonts w:cstheme="minorHAnsi"/>
          <w:b/>
          <w:color w:val="C00000"/>
          <w:sz w:val="28"/>
        </w:rPr>
      </w:pPr>
      <w:r>
        <w:rPr>
          <w:rFonts w:cstheme="minorHAnsi"/>
          <w:b/>
          <w:color w:val="C00000"/>
          <w:sz w:val="28"/>
        </w:rPr>
        <w:lastRenderedPageBreak/>
        <w:t xml:space="preserve">Assignments for </w:t>
      </w:r>
      <w:r w:rsidR="00522A8E" w:rsidRPr="00BE2D2D">
        <w:rPr>
          <w:rFonts w:cstheme="minorHAnsi"/>
          <w:b/>
          <w:color w:val="C00000"/>
          <w:sz w:val="28"/>
        </w:rPr>
        <w:t>Class #4</w:t>
      </w:r>
      <w:r w:rsidR="00AB0A7A" w:rsidRPr="00BE2D2D">
        <w:rPr>
          <w:rFonts w:cstheme="minorHAnsi"/>
          <w:b/>
          <w:color w:val="C00000"/>
          <w:sz w:val="28"/>
        </w:rPr>
        <w:t xml:space="preserve">.  </w:t>
      </w:r>
    </w:p>
    <w:p w:rsidR="00AB0A7A" w:rsidRPr="00BE2D2D" w:rsidRDefault="00AB0A7A" w:rsidP="00AB0A7A">
      <w:pPr>
        <w:spacing w:before="180" w:after="180"/>
        <w:rPr>
          <w:rFonts w:cstheme="minorHAnsi"/>
          <w:b/>
          <w:color w:val="C00000"/>
          <w:sz w:val="28"/>
        </w:rPr>
      </w:pPr>
      <w:r w:rsidRPr="00BE2D2D">
        <w:rPr>
          <w:rFonts w:cstheme="minorHAnsi"/>
          <w:b/>
          <w:color w:val="C00000"/>
          <w:sz w:val="28"/>
        </w:rPr>
        <w:t xml:space="preserve">Licensing or selling </w:t>
      </w:r>
      <w:proofErr w:type="gramStart"/>
      <w:r w:rsidRPr="00BE2D2D">
        <w:rPr>
          <w:rFonts w:cstheme="minorHAnsi"/>
          <w:b/>
          <w:color w:val="C00000"/>
          <w:sz w:val="28"/>
        </w:rPr>
        <w:t>software</w:t>
      </w:r>
      <w:proofErr w:type="gramEnd"/>
      <w:r w:rsidRPr="00BE2D2D">
        <w:rPr>
          <w:rFonts w:cstheme="minorHAnsi"/>
          <w:b/>
          <w:color w:val="C00000"/>
          <w:sz w:val="28"/>
        </w:rPr>
        <w:t xml:space="preserve"> (Can I sell the software program I got at Best Buy?  I </w:t>
      </w:r>
      <w:proofErr w:type="gramStart"/>
      <w:r w:rsidRPr="00BE2D2D">
        <w:rPr>
          <w:rFonts w:cstheme="minorHAnsi"/>
          <w:b/>
          <w:color w:val="C00000"/>
          <w:sz w:val="28"/>
        </w:rPr>
        <w:t>don’t</w:t>
      </w:r>
      <w:proofErr w:type="gramEnd"/>
      <w:r w:rsidRPr="00BE2D2D">
        <w:rPr>
          <w:rFonts w:cstheme="minorHAnsi"/>
          <w:b/>
          <w:color w:val="C00000"/>
          <w:sz w:val="28"/>
        </w:rPr>
        <w:t xml:space="preserve"> need it anymore.)</w:t>
      </w:r>
    </w:p>
    <w:p w:rsidR="00AB0A7A" w:rsidRPr="00C02B70" w:rsidRDefault="00AB0A7A" w:rsidP="00AB0A7A">
      <w:pPr>
        <w:spacing w:before="180" w:after="180"/>
        <w:rPr>
          <w:rFonts w:cstheme="minorHAnsi"/>
          <w:szCs w:val="22"/>
        </w:rPr>
      </w:pPr>
      <w:r w:rsidRPr="00C02B70">
        <w:rPr>
          <w:rFonts w:cstheme="minorHAnsi"/>
          <w:i/>
          <w:szCs w:val="22"/>
        </w:rPr>
        <w:t xml:space="preserve">Assignment: </w:t>
      </w:r>
      <w:r w:rsidRPr="00C02B70">
        <w:rPr>
          <w:rFonts w:cstheme="minorHAnsi"/>
          <w:szCs w:val="22"/>
        </w:rPr>
        <w:t xml:space="preserve"> Please prepare</w:t>
      </w:r>
    </w:p>
    <w:p w:rsidR="00AB0A7A" w:rsidRPr="00C02B70" w:rsidRDefault="00AB0A7A" w:rsidP="00AB0A7A">
      <w:pPr>
        <w:spacing w:before="180" w:after="180"/>
        <w:rPr>
          <w:rFonts w:cstheme="minorHAnsi"/>
          <w:szCs w:val="22"/>
        </w:rPr>
      </w:pPr>
      <w:r w:rsidRPr="00C02B70">
        <w:rPr>
          <w:rFonts w:cstheme="minorHAnsi"/>
          <w:szCs w:val="22"/>
        </w:rPr>
        <w:t xml:space="preserve">(1) </w:t>
      </w:r>
      <w:proofErr w:type="gramStart"/>
      <w:r w:rsidRPr="00C02B70">
        <w:rPr>
          <w:rFonts w:cstheme="minorHAnsi"/>
          <w:szCs w:val="22"/>
        </w:rPr>
        <w:t>a</w:t>
      </w:r>
      <w:proofErr w:type="gramEnd"/>
      <w:r w:rsidRPr="00C02B70">
        <w:rPr>
          <w:rFonts w:cstheme="minorHAnsi"/>
          <w:szCs w:val="22"/>
        </w:rPr>
        <w:t xml:space="preserve"> concise software license agreement, intended to protect the licensor</w:t>
      </w:r>
    </w:p>
    <w:p w:rsidR="00AB0A7A" w:rsidRPr="00C02B70" w:rsidRDefault="00AB0A7A" w:rsidP="00AB0A7A">
      <w:pPr>
        <w:spacing w:before="180" w:after="180"/>
        <w:rPr>
          <w:rFonts w:cstheme="minorHAnsi"/>
          <w:szCs w:val="22"/>
        </w:rPr>
      </w:pPr>
      <w:r w:rsidRPr="00C02B70">
        <w:rPr>
          <w:rFonts w:cstheme="minorHAnsi"/>
          <w:szCs w:val="22"/>
        </w:rPr>
        <w:t xml:space="preserve">(2) </w:t>
      </w:r>
      <w:proofErr w:type="gramStart"/>
      <w:r w:rsidRPr="00C02B70">
        <w:rPr>
          <w:rFonts w:cstheme="minorHAnsi"/>
          <w:szCs w:val="22"/>
        </w:rPr>
        <w:t>a</w:t>
      </w:r>
      <w:proofErr w:type="gramEnd"/>
      <w:r w:rsidRPr="00C02B70">
        <w:rPr>
          <w:rFonts w:cstheme="minorHAnsi"/>
          <w:szCs w:val="22"/>
        </w:rPr>
        <w:t xml:space="preserve"> brief protocol for mass market contract formation, to render the license agreement as effective as possible while minimizing the effort and administrative burden; consider click-through, shrink-wrap, </w:t>
      </w:r>
      <w:proofErr w:type="spellStart"/>
      <w:r w:rsidRPr="00C02B70">
        <w:rPr>
          <w:rFonts w:cstheme="minorHAnsi"/>
          <w:szCs w:val="22"/>
        </w:rPr>
        <w:t>browsewrap</w:t>
      </w:r>
      <w:proofErr w:type="spellEnd"/>
      <w:r w:rsidRPr="00C02B70">
        <w:rPr>
          <w:rFonts w:cstheme="minorHAnsi"/>
          <w:szCs w:val="22"/>
        </w:rPr>
        <w:t xml:space="preserve"> and similar possibilities and case law relating thereto</w:t>
      </w:r>
    </w:p>
    <w:p w:rsidR="00AB0A7A" w:rsidRPr="00C02B70" w:rsidRDefault="00AB0A7A" w:rsidP="00AB0A7A">
      <w:pPr>
        <w:spacing w:before="180" w:after="180"/>
        <w:rPr>
          <w:rFonts w:cstheme="minorHAnsi"/>
          <w:szCs w:val="22"/>
        </w:rPr>
      </w:pPr>
      <w:r w:rsidRPr="00C02B70">
        <w:rPr>
          <w:rFonts w:cstheme="minorHAnsi"/>
          <w:szCs w:val="22"/>
        </w:rPr>
        <w:t xml:space="preserve">Please also review </w:t>
      </w:r>
      <w:proofErr w:type="spellStart"/>
      <w:r w:rsidRPr="00C02B70">
        <w:rPr>
          <w:rFonts w:cstheme="minorHAnsi"/>
          <w:i/>
          <w:szCs w:val="22"/>
        </w:rPr>
        <w:t>Vernor</w:t>
      </w:r>
      <w:proofErr w:type="spellEnd"/>
      <w:r w:rsidRPr="00C02B70">
        <w:rPr>
          <w:rFonts w:cstheme="minorHAnsi"/>
          <w:i/>
          <w:szCs w:val="22"/>
        </w:rPr>
        <w:t xml:space="preserve"> v. Autodesk, Inc.</w:t>
      </w:r>
      <w:r w:rsidRPr="00C02B70">
        <w:rPr>
          <w:rFonts w:cstheme="minorHAnsi"/>
          <w:szCs w:val="22"/>
        </w:rPr>
        <w:t xml:space="preserve">, 621 </w:t>
      </w:r>
      <w:proofErr w:type="spellStart"/>
      <w:r w:rsidRPr="00C02B70">
        <w:rPr>
          <w:rFonts w:cstheme="minorHAnsi"/>
          <w:szCs w:val="22"/>
        </w:rPr>
        <w:t>F.3d</w:t>
      </w:r>
      <w:proofErr w:type="spellEnd"/>
      <w:r w:rsidRPr="00C02B70">
        <w:rPr>
          <w:rFonts w:cstheme="minorHAnsi"/>
          <w:szCs w:val="22"/>
        </w:rPr>
        <w:t xml:space="preserve"> 1102 and the EU Court of Justice decision of July 3, 2012 </w:t>
      </w:r>
      <w:proofErr w:type="spellStart"/>
      <w:r w:rsidRPr="00C02B70">
        <w:rPr>
          <w:rFonts w:cstheme="minorHAnsi"/>
          <w:i/>
          <w:szCs w:val="22"/>
        </w:rPr>
        <w:t>UsedSoft</w:t>
      </w:r>
      <w:proofErr w:type="spellEnd"/>
      <w:r w:rsidRPr="00C02B70">
        <w:rPr>
          <w:rFonts w:cstheme="minorHAnsi"/>
          <w:i/>
          <w:szCs w:val="22"/>
        </w:rPr>
        <w:t xml:space="preserve"> GmbH v. Oracle International Corp.</w:t>
      </w:r>
      <w:r w:rsidRPr="00C02B70">
        <w:rPr>
          <w:rFonts w:cstheme="minorHAnsi"/>
          <w:szCs w:val="22"/>
        </w:rPr>
        <w:t xml:space="preserve"> (Case C-128/11) (1), Official Journal 2012/C 287/16 and consider how to shape your license agreement, contracting process and business terms to mitigate the risk that the first sale doctrine applies.</w:t>
      </w:r>
    </w:p>
    <w:p w:rsidR="00AD31B3" w:rsidRDefault="00AB0A7A" w:rsidP="00AD31B3">
      <w:pPr>
        <w:spacing w:before="180" w:after="180"/>
        <w:rPr>
          <w:rFonts w:cstheme="minorHAnsi"/>
          <w:szCs w:val="22"/>
        </w:rPr>
      </w:pPr>
      <w:r w:rsidRPr="00C02B70">
        <w:rPr>
          <w:rFonts w:cstheme="minorHAnsi"/>
          <w:szCs w:val="22"/>
        </w:rPr>
        <w:t>For optional reading, please consider</w:t>
      </w:r>
      <w:r w:rsidR="00AD31B3">
        <w:rPr>
          <w:rFonts w:cstheme="minorHAnsi"/>
          <w:szCs w:val="22"/>
        </w:rPr>
        <w:t>:</w:t>
      </w:r>
    </w:p>
    <w:p w:rsidR="00AD31B3" w:rsidRPr="00AD31B3" w:rsidRDefault="00AD31B3" w:rsidP="00AD31B3">
      <w:pPr>
        <w:spacing w:before="180" w:after="180"/>
        <w:rPr>
          <w:rFonts w:cstheme="minorHAnsi"/>
          <w:szCs w:val="22"/>
        </w:rPr>
      </w:pPr>
      <w:r>
        <w:rPr>
          <w:rFonts w:cstheme="minorHAnsi"/>
          <w:szCs w:val="22"/>
        </w:rPr>
        <w:t xml:space="preserve">- Lothar Determann and David </w:t>
      </w:r>
      <w:proofErr w:type="spellStart"/>
      <w:r>
        <w:rPr>
          <w:rFonts w:cstheme="minorHAnsi"/>
          <w:szCs w:val="22"/>
        </w:rPr>
        <w:t>Nimmer</w:t>
      </w:r>
      <w:proofErr w:type="spellEnd"/>
      <w:r>
        <w:rPr>
          <w:rFonts w:cstheme="minorHAnsi"/>
          <w:szCs w:val="22"/>
        </w:rPr>
        <w:t xml:space="preserve">, </w:t>
      </w:r>
      <w:r w:rsidRPr="00AD31B3">
        <w:rPr>
          <w:rFonts w:cstheme="minorHAnsi"/>
          <w:szCs w:val="22"/>
        </w:rPr>
        <w:t>Software Copyright’s Oracle from the Cloud, Software Copyright's Oracle from the Cloud, 30 Berkeley</w:t>
      </w:r>
      <w:r>
        <w:rPr>
          <w:rFonts w:cstheme="minorHAnsi"/>
          <w:szCs w:val="22"/>
        </w:rPr>
        <w:t xml:space="preserve"> </w:t>
      </w:r>
      <w:r w:rsidRPr="00AD31B3">
        <w:rPr>
          <w:rFonts w:cstheme="minorHAnsi"/>
          <w:szCs w:val="22"/>
        </w:rPr>
        <w:t xml:space="preserve">Tech. L. J. </w:t>
      </w:r>
      <w:r>
        <w:rPr>
          <w:rFonts w:cstheme="minorHAnsi"/>
          <w:szCs w:val="22"/>
        </w:rPr>
        <w:t>161 (2015).</w:t>
      </w:r>
    </w:p>
    <w:p w:rsidR="00AB0A7A" w:rsidRPr="00C02B70" w:rsidRDefault="00AD31B3" w:rsidP="00AB0A7A">
      <w:pPr>
        <w:spacing w:before="180" w:after="180"/>
        <w:rPr>
          <w:rFonts w:cstheme="minorHAnsi"/>
          <w:szCs w:val="22"/>
        </w:rPr>
      </w:pPr>
      <w:r>
        <w:rPr>
          <w:rFonts w:cstheme="minorHAnsi"/>
          <w:szCs w:val="22"/>
        </w:rPr>
        <w:t xml:space="preserve">- Lothar Determann, </w:t>
      </w:r>
      <w:r w:rsidRPr="00AD31B3">
        <w:rPr>
          <w:rFonts w:cstheme="minorHAnsi"/>
          <w:szCs w:val="22"/>
        </w:rPr>
        <w:t>Digital Exhaustion - New Law from the Old World, 33 Berkeley Tech. L. J. 185 (2018)</w:t>
      </w:r>
    </w:p>
    <w:p w:rsidR="00AB0A7A" w:rsidRPr="00C02B70" w:rsidRDefault="00AB0A7A" w:rsidP="00AB0A7A">
      <w:pPr>
        <w:spacing w:before="180" w:after="180"/>
        <w:rPr>
          <w:rFonts w:cstheme="minorHAnsi"/>
          <w:szCs w:val="22"/>
        </w:rPr>
      </w:pPr>
    </w:p>
    <w:p w:rsidR="00AB0A7A" w:rsidRPr="00C02B70" w:rsidRDefault="00AB0A7A" w:rsidP="00AB0A7A">
      <w:pPr>
        <w:spacing w:before="180" w:after="180"/>
        <w:rPr>
          <w:rFonts w:cstheme="minorHAnsi"/>
          <w:szCs w:val="22"/>
        </w:rPr>
        <w:sectPr w:rsidR="00AB0A7A" w:rsidRPr="00C02B70" w:rsidSect="00AB5918">
          <w:pgSz w:w="12240" w:h="15840"/>
          <w:pgMar w:top="1440" w:right="1800" w:bottom="1440" w:left="1800" w:header="720" w:footer="720" w:gutter="0"/>
          <w:cols w:space="720"/>
          <w:titlePg/>
          <w:docGrid w:linePitch="360"/>
        </w:sectPr>
      </w:pPr>
    </w:p>
    <w:p w:rsidR="00BE2D2D" w:rsidRDefault="00BE2D2D" w:rsidP="00AB0A7A">
      <w:pPr>
        <w:spacing w:before="180" w:after="180"/>
        <w:rPr>
          <w:rFonts w:cstheme="minorHAnsi"/>
          <w:b/>
          <w:color w:val="C00000"/>
          <w:sz w:val="28"/>
        </w:rPr>
      </w:pPr>
      <w:r>
        <w:rPr>
          <w:rFonts w:cstheme="minorHAnsi"/>
          <w:b/>
          <w:color w:val="C00000"/>
          <w:sz w:val="28"/>
        </w:rPr>
        <w:lastRenderedPageBreak/>
        <w:t xml:space="preserve">Assignments for </w:t>
      </w:r>
      <w:r w:rsidR="00522A8E" w:rsidRPr="00BE2D2D">
        <w:rPr>
          <w:rFonts w:cstheme="minorHAnsi"/>
          <w:b/>
          <w:color w:val="C00000"/>
          <w:sz w:val="28"/>
        </w:rPr>
        <w:t>Class #5</w:t>
      </w:r>
      <w:r w:rsidR="00AB0A7A" w:rsidRPr="00BE2D2D">
        <w:rPr>
          <w:rFonts w:cstheme="minorHAnsi"/>
          <w:b/>
          <w:color w:val="C00000"/>
          <w:sz w:val="28"/>
        </w:rPr>
        <w:t>.</w:t>
      </w:r>
      <w:r w:rsidR="00522A8E" w:rsidRPr="00BE2D2D">
        <w:rPr>
          <w:rFonts w:cstheme="minorHAnsi"/>
          <w:b/>
          <w:color w:val="C00000"/>
          <w:sz w:val="28"/>
        </w:rPr>
        <w:t xml:space="preserve"> </w:t>
      </w:r>
    </w:p>
    <w:p w:rsidR="00AB0A7A" w:rsidRPr="00BE2D2D" w:rsidRDefault="00AB0A7A" w:rsidP="00AB0A7A">
      <w:pPr>
        <w:spacing w:before="180" w:after="180"/>
        <w:rPr>
          <w:rFonts w:cstheme="minorHAnsi"/>
          <w:b/>
          <w:sz w:val="28"/>
        </w:rPr>
      </w:pPr>
      <w:r w:rsidRPr="00BE2D2D">
        <w:rPr>
          <w:rFonts w:cstheme="minorHAnsi"/>
          <w:b/>
          <w:color w:val="C00000"/>
          <w:sz w:val="28"/>
        </w:rPr>
        <w:t xml:space="preserve">Sharing and passing it forward (How can I let others use my software </w:t>
      </w:r>
      <w:proofErr w:type="gramStart"/>
      <w:r w:rsidRPr="00BE2D2D">
        <w:rPr>
          <w:rFonts w:cstheme="minorHAnsi"/>
          <w:b/>
          <w:color w:val="C00000"/>
          <w:sz w:val="28"/>
        </w:rPr>
        <w:t>for free</w:t>
      </w:r>
      <w:proofErr w:type="gramEnd"/>
      <w:r w:rsidRPr="00BE2D2D">
        <w:rPr>
          <w:rFonts w:cstheme="minorHAnsi"/>
          <w:b/>
          <w:color w:val="C00000"/>
          <w:sz w:val="28"/>
        </w:rPr>
        <w:t xml:space="preserve"> without risking that they later restrict the use of it?)</w:t>
      </w:r>
    </w:p>
    <w:p w:rsidR="00AB0A7A" w:rsidRPr="00C02B70" w:rsidRDefault="00AB0A7A" w:rsidP="00AB0A7A">
      <w:pPr>
        <w:spacing w:before="180" w:after="180"/>
        <w:rPr>
          <w:rFonts w:cstheme="minorHAnsi"/>
          <w:szCs w:val="22"/>
        </w:rPr>
      </w:pPr>
      <w:r w:rsidRPr="00C02B70">
        <w:rPr>
          <w:rFonts w:cstheme="minorHAnsi"/>
          <w:i/>
          <w:szCs w:val="22"/>
        </w:rPr>
        <w:t xml:space="preserve">Assignment: </w:t>
      </w:r>
      <w:r w:rsidRPr="00C02B70">
        <w:rPr>
          <w:rFonts w:cstheme="minorHAnsi"/>
          <w:szCs w:val="22"/>
        </w:rPr>
        <w:t xml:space="preserve">1. </w:t>
      </w:r>
      <w:proofErr w:type="gramStart"/>
      <w:r w:rsidRPr="00C02B70">
        <w:rPr>
          <w:rFonts w:cstheme="minorHAnsi"/>
          <w:szCs w:val="22"/>
        </w:rPr>
        <w:t>Please</w:t>
      </w:r>
      <w:proofErr w:type="gramEnd"/>
      <w:r w:rsidRPr="00C02B70">
        <w:rPr>
          <w:rFonts w:cstheme="minorHAnsi"/>
          <w:szCs w:val="22"/>
        </w:rPr>
        <w:t xml:space="preserve"> prepare an outline of the rights and remedies that Cole </w:t>
      </w:r>
      <w:proofErr w:type="spellStart"/>
      <w:r w:rsidRPr="00C02B70">
        <w:rPr>
          <w:rFonts w:cstheme="minorHAnsi"/>
          <w:szCs w:val="22"/>
        </w:rPr>
        <w:t>Codewriter</w:t>
      </w:r>
      <w:proofErr w:type="spellEnd"/>
      <w:r w:rsidRPr="00C02B70">
        <w:rPr>
          <w:rFonts w:cstheme="minorHAnsi"/>
          <w:szCs w:val="22"/>
        </w:rPr>
        <w:t xml:space="preserve"> has against RIM, RAM and Rolf Ringer under U.S. copyright law and the GPL vs. 2 based on the following facts:</w:t>
      </w:r>
    </w:p>
    <w:p w:rsidR="00AB0A7A" w:rsidRPr="00C02B70" w:rsidRDefault="00AB0A7A" w:rsidP="00AB0A7A">
      <w:pPr>
        <w:spacing w:before="180" w:after="180"/>
        <w:rPr>
          <w:rFonts w:cstheme="minorHAnsi"/>
          <w:szCs w:val="22"/>
        </w:rPr>
      </w:pPr>
      <w:r w:rsidRPr="00C02B70">
        <w:rPr>
          <w:rFonts w:cstheme="minorHAnsi"/>
          <w:szCs w:val="22"/>
        </w:rPr>
        <w:t xml:space="preserve">Cole </w:t>
      </w:r>
      <w:proofErr w:type="spellStart"/>
      <w:r w:rsidRPr="00C02B70">
        <w:rPr>
          <w:rFonts w:cstheme="minorHAnsi"/>
          <w:szCs w:val="22"/>
        </w:rPr>
        <w:t>Codewriter</w:t>
      </w:r>
      <w:proofErr w:type="spellEnd"/>
      <w:r w:rsidRPr="00C02B70">
        <w:rPr>
          <w:rFonts w:cstheme="minorHAnsi"/>
          <w:szCs w:val="22"/>
        </w:rPr>
        <w:t xml:space="preserve"> volunteers in his free time for the Linux project. He wrote many improvements and adaptations to the code that </w:t>
      </w:r>
      <w:proofErr w:type="gramStart"/>
      <w:r w:rsidRPr="00C02B70">
        <w:rPr>
          <w:rFonts w:cstheme="minorHAnsi"/>
          <w:szCs w:val="22"/>
        </w:rPr>
        <w:t>were accepted</w:t>
      </w:r>
      <w:proofErr w:type="gramEnd"/>
      <w:r w:rsidRPr="00C02B70">
        <w:rPr>
          <w:rFonts w:cstheme="minorHAnsi"/>
          <w:szCs w:val="22"/>
        </w:rPr>
        <w:t xml:space="preserve"> by the Linux project managers. Cole likes the GPL vs. </w:t>
      </w:r>
      <w:proofErr w:type="gramStart"/>
      <w:r w:rsidRPr="00C02B70">
        <w:rPr>
          <w:rFonts w:cstheme="minorHAnsi"/>
          <w:szCs w:val="22"/>
        </w:rPr>
        <w:t>2</w:t>
      </w:r>
      <w:proofErr w:type="gramEnd"/>
      <w:r w:rsidRPr="00C02B70">
        <w:rPr>
          <w:rFonts w:cstheme="minorHAnsi"/>
          <w:szCs w:val="22"/>
        </w:rPr>
        <w:t xml:space="preserve"> and Linus Thorvald's take on these license terms. One day, he finds out that the operating system (called "</w:t>
      </w:r>
      <w:proofErr w:type="spellStart"/>
      <w:r w:rsidRPr="00C02B70">
        <w:rPr>
          <w:rFonts w:cstheme="minorHAnsi"/>
          <w:szCs w:val="22"/>
        </w:rPr>
        <w:t>R2D2</w:t>
      </w:r>
      <w:proofErr w:type="spellEnd"/>
      <w:r w:rsidRPr="00C02B70">
        <w:rPr>
          <w:rFonts w:cstheme="minorHAnsi"/>
          <w:szCs w:val="22"/>
        </w:rPr>
        <w:t xml:space="preserve">") on his new RIM phone is based on Linux, but he is prompted to accept a proprietary license agreement that gives no attribution to the Linux team and does not apply the GPL vs. </w:t>
      </w:r>
      <w:proofErr w:type="gramStart"/>
      <w:r w:rsidRPr="00C02B70">
        <w:rPr>
          <w:rFonts w:cstheme="minorHAnsi"/>
          <w:szCs w:val="22"/>
        </w:rPr>
        <w:t>2</w:t>
      </w:r>
      <w:proofErr w:type="gramEnd"/>
      <w:r w:rsidRPr="00C02B70">
        <w:rPr>
          <w:rFonts w:cstheme="minorHAnsi"/>
          <w:szCs w:val="22"/>
        </w:rPr>
        <w:t xml:space="preserve">. Cole is irritated and wants to sue RIM (the maker of the phone), RAM (the software company that licenses </w:t>
      </w:r>
      <w:proofErr w:type="spellStart"/>
      <w:r w:rsidRPr="00C02B70">
        <w:rPr>
          <w:rFonts w:cstheme="minorHAnsi"/>
          <w:szCs w:val="22"/>
        </w:rPr>
        <w:t>R2D2</w:t>
      </w:r>
      <w:proofErr w:type="spellEnd"/>
      <w:r w:rsidRPr="00C02B70">
        <w:rPr>
          <w:rFonts w:cstheme="minorHAnsi"/>
          <w:szCs w:val="22"/>
        </w:rPr>
        <w:t xml:space="preserve"> to RIM) and his co-worker Rolf Ringer, who has the same phone as Cole and always annoyed Cole because he </w:t>
      </w:r>
      <w:proofErr w:type="gramStart"/>
      <w:r w:rsidRPr="00C02B70">
        <w:rPr>
          <w:rFonts w:cstheme="minorHAnsi"/>
          <w:szCs w:val="22"/>
        </w:rPr>
        <w:t>doesn't</w:t>
      </w:r>
      <w:proofErr w:type="gramEnd"/>
      <w:r w:rsidRPr="00C02B70">
        <w:rPr>
          <w:rFonts w:cstheme="minorHAnsi"/>
          <w:szCs w:val="22"/>
        </w:rPr>
        <w:t xml:space="preserve"> believe in open source code licensing.</w:t>
      </w:r>
    </w:p>
    <w:p w:rsidR="00AB0A7A" w:rsidRPr="00C02B70" w:rsidRDefault="00AB0A7A" w:rsidP="00AB0A7A">
      <w:pPr>
        <w:spacing w:before="180" w:after="180"/>
        <w:rPr>
          <w:rFonts w:cstheme="minorHAnsi"/>
          <w:szCs w:val="22"/>
        </w:rPr>
      </w:pPr>
      <w:r w:rsidRPr="00C02B70">
        <w:rPr>
          <w:rFonts w:cstheme="minorHAnsi"/>
          <w:szCs w:val="22"/>
        </w:rPr>
        <w:t xml:space="preserve">You can find the text of the GPL vs. 2 license below and you can find reports on disputes - albeit with different facts - on various websites if you type into your favorite search engine the terms "Android Linux GPL infringement," </w:t>
      </w:r>
      <w:r w:rsidRPr="00C02B70">
        <w:rPr>
          <w:rFonts w:cstheme="minorHAnsi"/>
          <w:i/>
          <w:szCs w:val="22"/>
        </w:rPr>
        <w:t>e.g.</w:t>
      </w:r>
      <w:r w:rsidRPr="00C02B70">
        <w:rPr>
          <w:rFonts w:cstheme="minorHAnsi"/>
          <w:szCs w:val="22"/>
        </w:rPr>
        <w:t>, http://www.linuxinsider.com/rsstory/70960.html?wlc=1300662732; and http://www.itworld.com/open-source/140667/helpful-lawyers-think-google-stole-linux-code.</w:t>
      </w:r>
    </w:p>
    <w:p w:rsidR="00AD31B3" w:rsidRDefault="00AB0A7A" w:rsidP="00AD31B3">
      <w:pPr>
        <w:spacing w:before="180" w:after="180"/>
        <w:rPr>
          <w:rFonts w:cstheme="minorHAnsi"/>
          <w:szCs w:val="22"/>
        </w:rPr>
      </w:pPr>
      <w:r w:rsidRPr="00C02B70">
        <w:rPr>
          <w:rFonts w:cstheme="minorHAnsi"/>
          <w:szCs w:val="22"/>
        </w:rPr>
        <w:t xml:space="preserve">For background, please consider reading </w:t>
      </w:r>
    </w:p>
    <w:p w:rsidR="00AD31B3" w:rsidRPr="00C02B70" w:rsidRDefault="00AD31B3" w:rsidP="00AB0A7A">
      <w:pPr>
        <w:spacing w:before="180" w:after="180"/>
        <w:rPr>
          <w:rFonts w:cstheme="minorHAnsi"/>
          <w:szCs w:val="22"/>
        </w:rPr>
      </w:pPr>
      <w:r>
        <w:rPr>
          <w:rFonts w:cstheme="minorHAnsi"/>
          <w:szCs w:val="22"/>
        </w:rPr>
        <w:t xml:space="preserve">- Lothar Determann, </w:t>
      </w:r>
      <w:r w:rsidRPr="00AD31B3">
        <w:rPr>
          <w:rFonts w:cstheme="minorHAnsi"/>
          <w:szCs w:val="22"/>
        </w:rPr>
        <w:t>Dangerous Liaisons – Software Combinations as Derivative Works? Distribution, Installation and</w:t>
      </w:r>
      <w:r>
        <w:rPr>
          <w:rFonts w:cstheme="minorHAnsi"/>
          <w:szCs w:val="22"/>
        </w:rPr>
        <w:t xml:space="preserve"> </w:t>
      </w:r>
      <w:r w:rsidRPr="00AD31B3">
        <w:rPr>
          <w:rFonts w:cstheme="minorHAnsi"/>
          <w:szCs w:val="22"/>
        </w:rPr>
        <w:t>Execution of Linked Programs under Copyright Law, Commercial Licenses and the GPL, 21 Berkeley</w:t>
      </w:r>
      <w:r>
        <w:rPr>
          <w:rFonts w:cstheme="minorHAnsi"/>
          <w:szCs w:val="22"/>
        </w:rPr>
        <w:t xml:space="preserve"> </w:t>
      </w:r>
      <w:r w:rsidRPr="00AD31B3">
        <w:rPr>
          <w:rFonts w:cstheme="minorHAnsi"/>
          <w:szCs w:val="22"/>
        </w:rPr>
        <w:t>Technology Law Journal 1421 (2006)</w:t>
      </w:r>
    </w:p>
    <w:p w:rsidR="00AB0A7A" w:rsidRPr="00C02B70" w:rsidRDefault="00AB0A7A" w:rsidP="00AB0A7A">
      <w:pPr>
        <w:spacing w:before="180" w:after="180"/>
        <w:rPr>
          <w:rFonts w:cstheme="minorHAnsi"/>
          <w:szCs w:val="22"/>
        </w:rPr>
        <w:sectPr w:rsidR="00AB0A7A" w:rsidRPr="00C02B70" w:rsidSect="00AB5918">
          <w:pgSz w:w="12240" w:h="15840"/>
          <w:pgMar w:top="1440" w:right="1800" w:bottom="1440" w:left="1800" w:header="720" w:footer="720" w:gutter="0"/>
          <w:cols w:space="720"/>
          <w:titlePg/>
          <w:docGrid w:linePitch="360"/>
        </w:sectPr>
      </w:pPr>
    </w:p>
    <w:p w:rsidR="00BE2D2D" w:rsidRDefault="00BE2D2D" w:rsidP="00AB0A7A">
      <w:pPr>
        <w:spacing w:before="180" w:after="180"/>
        <w:rPr>
          <w:rFonts w:cstheme="minorHAnsi"/>
          <w:b/>
          <w:color w:val="C00000"/>
          <w:sz w:val="28"/>
        </w:rPr>
      </w:pPr>
      <w:r>
        <w:rPr>
          <w:rFonts w:cstheme="minorHAnsi"/>
          <w:b/>
          <w:color w:val="C00000"/>
          <w:sz w:val="28"/>
        </w:rPr>
        <w:lastRenderedPageBreak/>
        <w:t xml:space="preserve">Assignments for </w:t>
      </w:r>
      <w:r w:rsidR="00522A8E" w:rsidRPr="00171B4E">
        <w:rPr>
          <w:rFonts w:cstheme="minorHAnsi"/>
          <w:b/>
          <w:color w:val="C00000"/>
          <w:sz w:val="28"/>
        </w:rPr>
        <w:t>Class #6</w:t>
      </w:r>
      <w:r w:rsidR="00AB0A7A" w:rsidRPr="00171B4E">
        <w:rPr>
          <w:rFonts w:cstheme="minorHAnsi"/>
          <w:b/>
          <w:color w:val="C00000"/>
          <w:sz w:val="28"/>
        </w:rPr>
        <w:t xml:space="preserve">. </w:t>
      </w:r>
    </w:p>
    <w:p w:rsidR="00AB0A7A" w:rsidRPr="00171B4E" w:rsidRDefault="00AB0A7A" w:rsidP="00AB0A7A">
      <w:pPr>
        <w:spacing w:before="180" w:after="180"/>
        <w:rPr>
          <w:rFonts w:cstheme="minorHAnsi"/>
          <w:b/>
          <w:color w:val="C00000"/>
          <w:sz w:val="28"/>
        </w:rPr>
      </w:pPr>
      <w:r w:rsidRPr="00171B4E">
        <w:rPr>
          <w:rFonts w:cstheme="minorHAnsi"/>
          <w:b/>
          <w:color w:val="C00000"/>
          <w:sz w:val="28"/>
        </w:rPr>
        <w:t>Patent law protection (Could I get a patent on my program?)</w:t>
      </w:r>
    </w:p>
    <w:p w:rsidR="00AB0A7A" w:rsidRPr="00C02B70" w:rsidRDefault="00AB0A7A" w:rsidP="00AB0A7A">
      <w:pPr>
        <w:outlineLvl w:val="0"/>
        <w:rPr>
          <w:rFonts w:cstheme="minorHAnsi"/>
          <w:szCs w:val="22"/>
        </w:rPr>
      </w:pPr>
      <w:r w:rsidRPr="00C02B70">
        <w:rPr>
          <w:rFonts w:cstheme="minorHAnsi"/>
          <w:i/>
          <w:szCs w:val="22"/>
        </w:rPr>
        <w:t>Assignment:</w:t>
      </w:r>
      <w:r w:rsidRPr="00C02B70">
        <w:rPr>
          <w:rFonts w:cstheme="minorHAnsi"/>
          <w:szCs w:val="22"/>
        </w:rPr>
        <w:t xml:space="preserve">  1. Please read </w:t>
      </w:r>
      <w:proofErr w:type="spellStart"/>
      <w:r w:rsidRPr="00C02B70">
        <w:rPr>
          <w:rFonts w:cstheme="minorHAnsi"/>
          <w:i/>
          <w:szCs w:val="22"/>
        </w:rPr>
        <w:t>Bilski</w:t>
      </w:r>
      <w:proofErr w:type="spellEnd"/>
      <w:r w:rsidRPr="00C02B70">
        <w:rPr>
          <w:rFonts w:cstheme="minorHAnsi"/>
          <w:i/>
          <w:szCs w:val="22"/>
        </w:rPr>
        <w:t xml:space="preserve"> v. </w:t>
      </w:r>
      <w:proofErr w:type="spellStart"/>
      <w:r w:rsidRPr="00C02B70">
        <w:rPr>
          <w:rFonts w:cstheme="minorHAnsi"/>
          <w:i/>
          <w:szCs w:val="22"/>
        </w:rPr>
        <w:t>Kappos</w:t>
      </w:r>
      <w:proofErr w:type="spellEnd"/>
      <w:r w:rsidRPr="00C02B70">
        <w:rPr>
          <w:rFonts w:cstheme="minorHAnsi"/>
          <w:szCs w:val="22"/>
        </w:rPr>
        <w:t xml:space="preserve">, 561 U.S. 593 and </w:t>
      </w:r>
      <w:r w:rsidRPr="00C02B70">
        <w:rPr>
          <w:rFonts w:cstheme="minorHAnsi"/>
          <w:i/>
          <w:szCs w:val="22"/>
        </w:rPr>
        <w:t>Alice Corp. v. CLS Bank International</w:t>
      </w:r>
      <w:r w:rsidRPr="00C02B70">
        <w:rPr>
          <w:rFonts w:cstheme="minorHAnsi"/>
          <w:szCs w:val="22"/>
        </w:rPr>
        <w:t>, 134 S. Ct. 2347 (2014) and outline the rights and remedies that the patent owner could assert against an infringer</w:t>
      </w:r>
    </w:p>
    <w:p w:rsidR="006C7EE4" w:rsidRPr="00C02B70" w:rsidRDefault="006C7EE4" w:rsidP="00AB0A7A">
      <w:pPr>
        <w:outlineLvl w:val="0"/>
        <w:rPr>
          <w:rFonts w:cstheme="minorHAnsi"/>
          <w:szCs w:val="22"/>
        </w:rPr>
      </w:pPr>
    </w:p>
    <w:p w:rsidR="006C7EE4" w:rsidRPr="00C02B70" w:rsidRDefault="006C7EE4" w:rsidP="00AB0A7A">
      <w:pPr>
        <w:outlineLvl w:val="0"/>
        <w:rPr>
          <w:rFonts w:cstheme="minorHAnsi"/>
          <w:szCs w:val="22"/>
        </w:rPr>
      </w:pPr>
      <w:r w:rsidRPr="00C02B70">
        <w:rPr>
          <w:rFonts w:cstheme="minorHAnsi"/>
          <w:szCs w:val="22"/>
        </w:rPr>
        <w:t xml:space="preserve">2. Please read </w:t>
      </w:r>
      <w:proofErr w:type="spellStart"/>
      <w:r w:rsidRPr="00C02B70">
        <w:rPr>
          <w:rFonts w:cstheme="minorHAnsi"/>
          <w:i/>
          <w:szCs w:val="22"/>
        </w:rPr>
        <w:t>Enfish</w:t>
      </w:r>
      <w:proofErr w:type="spellEnd"/>
      <w:r w:rsidRPr="00C02B70">
        <w:rPr>
          <w:rFonts w:cstheme="minorHAnsi"/>
          <w:i/>
          <w:szCs w:val="22"/>
        </w:rPr>
        <w:t>, LLC v. Microsoft Corp.</w:t>
      </w:r>
      <w:r w:rsidRPr="00C02B70">
        <w:rPr>
          <w:rFonts w:cstheme="minorHAnsi"/>
          <w:szCs w:val="22"/>
        </w:rPr>
        <w:t xml:space="preserve">, 822 </w:t>
      </w:r>
      <w:proofErr w:type="spellStart"/>
      <w:r w:rsidRPr="00C02B70">
        <w:rPr>
          <w:rFonts w:cstheme="minorHAnsi"/>
          <w:szCs w:val="22"/>
        </w:rPr>
        <w:t>F.3d</w:t>
      </w:r>
      <w:proofErr w:type="spellEnd"/>
      <w:r w:rsidRPr="00C02B70">
        <w:rPr>
          <w:rFonts w:cstheme="minorHAnsi"/>
          <w:szCs w:val="22"/>
        </w:rPr>
        <w:t xml:space="preserve"> 1327 and </w:t>
      </w:r>
      <w:proofErr w:type="spellStart"/>
      <w:r w:rsidRPr="00C02B70">
        <w:rPr>
          <w:rFonts w:cstheme="minorHAnsi"/>
          <w:i/>
          <w:szCs w:val="22"/>
        </w:rPr>
        <w:t>TLI</w:t>
      </w:r>
      <w:proofErr w:type="spellEnd"/>
      <w:r w:rsidRPr="00C02B70">
        <w:rPr>
          <w:rFonts w:cstheme="minorHAnsi"/>
          <w:i/>
          <w:szCs w:val="22"/>
        </w:rPr>
        <w:t xml:space="preserve"> Communications LLC v. AV Auto., LLC</w:t>
      </w:r>
      <w:r w:rsidRPr="00C02B70">
        <w:rPr>
          <w:rFonts w:cstheme="minorHAnsi"/>
          <w:szCs w:val="22"/>
        </w:rPr>
        <w:t xml:space="preserve">, 823 </w:t>
      </w:r>
      <w:proofErr w:type="spellStart"/>
      <w:r w:rsidRPr="00C02B70">
        <w:rPr>
          <w:rFonts w:cstheme="minorHAnsi"/>
          <w:szCs w:val="22"/>
        </w:rPr>
        <w:t>F.3d</w:t>
      </w:r>
      <w:proofErr w:type="spellEnd"/>
      <w:r w:rsidRPr="00C02B70">
        <w:rPr>
          <w:rFonts w:cstheme="minorHAnsi"/>
          <w:szCs w:val="22"/>
        </w:rPr>
        <w:t xml:space="preserve"> 607 and consider if these cases provide further clarity on software patentability.</w:t>
      </w:r>
    </w:p>
    <w:p w:rsidR="00AB0A7A" w:rsidRPr="00C02B70" w:rsidRDefault="00AB0A7A" w:rsidP="00AB0A7A">
      <w:pPr>
        <w:spacing w:before="180" w:after="180"/>
        <w:rPr>
          <w:rFonts w:cstheme="minorHAnsi"/>
          <w:szCs w:val="22"/>
        </w:rPr>
      </w:pPr>
    </w:p>
    <w:p w:rsidR="00AB0A7A" w:rsidRPr="00C02B70" w:rsidRDefault="00AB0A7A" w:rsidP="00AB0A7A">
      <w:pPr>
        <w:spacing w:before="180" w:after="180"/>
        <w:rPr>
          <w:rFonts w:cstheme="minorHAnsi"/>
          <w:szCs w:val="22"/>
        </w:rPr>
        <w:sectPr w:rsidR="00AB0A7A" w:rsidRPr="00C02B70" w:rsidSect="00AB5918">
          <w:pgSz w:w="12240" w:h="15840"/>
          <w:pgMar w:top="1440" w:right="1800" w:bottom="1440" w:left="1800" w:header="720" w:footer="720" w:gutter="0"/>
          <w:cols w:space="720"/>
          <w:titlePg/>
          <w:docGrid w:linePitch="360"/>
        </w:sectPr>
      </w:pPr>
    </w:p>
    <w:p w:rsidR="00BE2D2D" w:rsidRDefault="00BE2D2D" w:rsidP="006C7EE4">
      <w:pPr>
        <w:outlineLvl w:val="0"/>
        <w:rPr>
          <w:rFonts w:cstheme="minorHAnsi"/>
          <w:b/>
          <w:color w:val="C00000"/>
          <w:sz w:val="28"/>
        </w:rPr>
      </w:pPr>
      <w:r>
        <w:rPr>
          <w:rFonts w:cstheme="minorHAnsi"/>
          <w:b/>
          <w:color w:val="C00000"/>
          <w:sz w:val="28"/>
        </w:rPr>
        <w:lastRenderedPageBreak/>
        <w:t xml:space="preserve">Assignments for </w:t>
      </w:r>
      <w:r w:rsidR="00522A8E" w:rsidRPr="00171B4E">
        <w:rPr>
          <w:rFonts w:cstheme="minorHAnsi"/>
          <w:b/>
          <w:color w:val="C00000"/>
          <w:sz w:val="28"/>
        </w:rPr>
        <w:t xml:space="preserve">Class </w:t>
      </w:r>
      <w:r w:rsidR="00D16DCD" w:rsidRPr="00171B4E">
        <w:rPr>
          <w:rFonts w:cstheme="minorHAnsi"/>
          <w:b/>
          <w:color w:val="C00000"/>
          <w:sz w:val="28"/>
        </w:rPr>
        <w:t>#</w:t>
      </w:r>
      <w:r w:rsidR="00522A8E" w:rsidRPr="00171B4E">
        <w:rPr>
          <w:rFonts w:cstheme="minorHAnsi"/>
          <w:b/>
          <w:color w:val="C00000"/>
          <w:sz w:val="28"/>
        </w:rPr>
        <w:t xml:space="preserve">7: </w:t>
      </w:r>
    </w:p>
    <w:p w:rsidR="00AB0A7A" w:rsidRPr="00171B4E" w:rsidRDefault="00AB0A7A" w:rsidP="006C7EE4">
      <w:pPr>
        <w:outlineLvl w:val="0"/>
        <w:rPr>
          <w:rFonts w:cstheme="minorHAnsi"/>
          <w:b/>
          <w:color w:val="C00000"/>
          <w:sz w:val="28"/>
        </w:rPr>
      </w:pPr>
      <w:r w:rsidRPr="00171B4E">
        <w:rPr>
          <w:rFonts w:cstheme="minorHAnsi"/>
          <w:b/>
          <w:color w:val="C00000"/>
          <w:sz w:val="28"/>
        </w:rPr>
        <w:t>Data Ownership</w:t>
      </w:r>
      <w:r w:rsidR="006C7EE4" w:rsidRPr="00171B4E">
        <w:rPr>
          <w:rFonts w:cstheme="minorHAnsi"/>
          <w:b/>
          <w:color w:val="C00000"/>
          <w:sz w:val="28"/>
        </w:rPr>
        <w:t xml:space="preserve">, </w:t>
      </w:r>
      <w:proofErr w:type="spellStart"/>
      <w:r w:rsidR="006C7EE4" w:rsidRPr="00171B4E">
        <w:rPr>
          <w:rFonts w:cstheme="minorHAnsi"/>
          <w:b/>
          <w:color w:val="C00000"/>
          <w:sz w:val="28"/>
        </w:rPr>
        <w:t>PROs</w:t>
      </w:r>
      <w:proofErr w:type="spellEnd"/>
      <w:r w:rsidR="006C7EE4" w:rsidRPr="00171B4E">
        <w:rPr>
          <w:rFonts w:cstheme="minorHAnsi"/>
          <w:b/>
          <w:color w:val="C00000"/>
          <w:sz w:val="28"/>
        </w:rPr>
        <w:t xml:space="preserve"> and </w:t>
      </w:r>
      <w:proofErr w:type="spellStart"/>
      <w:r w:rsidR="006C7EE4" w:rsidRPr="00171B4E">
        <w:rPr>
          <w:rFonts w:cstheme="minorHAnsi"/>
          <w:b/>
          <w:color w:val="C00000"/>
          <w:sz w:val="28"/>
        </w:rPr>
        <w:t>CONs</w:t>
      </w:r>
      <w:proofErr w:type="spellEnd"/>
      <w:r w:rsidR="006C7EE4" w:rsidRPr="00171B4E">
        <w:rPr>
          <w:rFonts w:cstheme="minorHAnsi"/>
          <w:b/>
          <w:color w:val="C00000"/>
          <w:sz w:val="28"/>
        </w:rPr>
        <w:t xml:space="preserve"> of IP Regimes</w:t>
      </w:r>
    </w:p>
    <w:p w:rsidR="006C7EE4" w:rsidRPr="00C02B70" w:rsidRDefault="006C7EE4" w:rsidP="00AB0A7A">
      <w:pPr>
        <w:pStyle w:val="BodyText"/>
        <w:rPr>
          <w:rFonts w:cstheme="minorHAnsi"/>
          <w:i/>
          <w:szCs w:val="22"/>
        </w:rPr>
      </w:pPr>
    </w:p>
    <w:p w:rsidR="00AB0A7A" w:rsidRPr="00C02B70" w:rsidRDefault="00AB0A7A" w:rsidP="00AB0A7A">
      <w:pPr>
        <w:pStyle w:val="BodyText"/>
        <w:rPr>
          <w:rFonts w:cstheme="minorHAnsi"/>
          <w:szCs w:val="22"/>
        </w:rPr>
      </w:pPr>
      <w:r w:rsidRPr="00C02B70">
        <w:rPr>
          <w:rFonts w:cstheme="minorHAnsi"/>
          <w:i/>
          <w:szCs w:val="22"/>
        </w:rPr>
        <w:t>Assignment</w:t>
      </w:r>
      <w:r w:rsidR="006C7EE4" w:rsidRPr="00C02B70">
        <w:rPr>
          <w:rFonts w:cstheme="minorHAnsi"/>
          <w:i/>
          <w:szCs w:val="22"/>
        </w:rPr>
        <w:t>s</w:t>
      </w:r>
      <w:r w:rsidRPr="00C02B70">
        <w:rPr>
          <w:rFonts w:cstheme="minorHAnsi"/>
          <w:i/>
          <w:szCs w:val="22"/>
        </w:rPr>
        <w:t xml:space="preserve">: </w:t>
      </w:r>
      <w:r w:rsidR="006C7EE4" w:rsidRPr="00C02B70">
        <w:rPr>
          <w:rFonts w:cstheme="minorHAnsi"/>
          <w:szCs w:val="22"/>
        </w:rPr>
        <w:t>P</w:t>
      </w:r>
      <w:r w:rsidRPr="00C02B70">
        <w:rPr>
          <w:rFonts w:cstheme="minorHAnsi"/>
          <w:szCs w:val="22"/>
        </w:rPr>
        <w:t>lease:</w:t>
      </w:r>
    </w:p>
    <w:p w:rsidR="00AB0A7A" w:rsidRPr="00C02B70" w:rsidRDefault="00AB0A7A" w:rsidP="00AB0A7A">
      <w:pPr>
        <w:pStyle w:val="BodyText"/>
        <w:rPr>
          <w:rFonts w:cstheme="minorHAnsi"/>
          <w:szCs w:val="22"/>
        </w:rPr>
      </w:pPr>
      <w:r w:rsidRPr="00C02B70">
        <w:rPr>
          <w:rFonts w:cstheme="minorHAnsi"/>
          <w:szCs w:val="22"/>
        </w:rPr>
        <w:t xml:space="preserve">1. read </w:t>
      </w:r>
      <w:r w:rsidR="00AD31B3" w:rsidRPr="00AD31B3">
        <w:rPr>
          <w:rFonts w:cstheme="minorHAnsi"/>
          <w:b/>
          <w:bCs/>
          <w:szCs w:val="22"/>
        </w:rPr>
        <w:t xml:space="preserve">No One Owns Data </w:t>
      </w:r>
      <w:r w:rsidR="00AD31B3" w:rsidRPr="00AD31B3">
        <w:rPr>
          <w:rFonts w:cstheme="minorHAnsi"/>
          <w:szCs w:val="22"/>
        </w:rPr>
        <w:t xml:space="preserve">70 Hastings Law Journal 1 (2018) </w:t>
      </w:r>
      <w:r w:rsidRPr="00C02B70">
        <w:rPr>
          <w:rFonts w:cstheme="minorHAnsi"/>
          <w:szCs w:val="22"/>
        </w:rPr>
        <w:t>and develop arguments and positions for and against data ownership (and send me any edits or questions you have by email)</w:t>
      </w:r>
    </w:p>
    <w:p w:rsidR="00AB0A7A" w:rsidRPr="00C02B70" w:rsidRDefault="00AB0A7A" w:rsidP="00AB0A7A">
      <w:pPr>
        <w:pStyle w:val="BodyText"/>
        <w:rPr>
          <w:rFonts w:cstheme="minorHAnsi"/>
          <w:szCs w:val="22"/>
        </w:rPr>
      </w:pPr>
      <w:r w:rsidRPr="00C02B70">
        <w:rPr>
          <w:rFonts w:cstheme="minorHAnsi"/>
          <w:szCs w:val="22"/>
        </w:rPr>
        <w:t xml:space="preserve">2. </w:t>
      </w:r>
      <w:proofErr w:type="gramStart"/>
      <w:r w:rsidRPr="00C02B70">
        <w:rPr>
          <w:rFonts w:cstheme="minorHAnsi"/>
          <w:szCs w:val="22"/>
        </w:rPr>
        <w:t>familiarize</w:t>
      </w:r>
      <w:proofErr w:type="gramEnd"/>
      <w:r w:rsidRPr="00C02B70">
        <w:rPr>
          <w:rFonts w:cstheme="minorHAnsi"/>
          <w:szCs w:val="22"/>
        </w:rPr>
        <w:t xml:space="preserve"> yourself with the dispute between </w:t>
      </w:r>
      <w:proofErr w:type="spellStart"/>
      <w:r w:rsidRPr="00C02B70">
        <w:rPr>
          <w:rFonts w:cstheme="minorHAnsi"/>
          <w:szCs w:val="22"/>
        </w:rPr>
        <w:t>hiQ</w:t>
      </w:r>
      <w:proofErr w:type="spellEnd"/>
      <w:r w:rsidRPr="00C02B70">
        <w:rPr>
          <w:rFonts w:cstheme="minorHAnsi"/>
          <w:szCs w:val="22"/>
        </w:rPr>
        <w:t xml:space="preserve"> Labs v. LinkedIn (see, e.g., </w:t>
      </w:r>
      <w:hyperlink r:id="rId15" w:history="1">
        <w:r w:rsidRPr="00C02B70">
          <w:rPr>
            <w:rStyle w:val="Hyperlink"/>
            <w:rFonts w:cstheme="minorHAnsi"/>
            <w:szCs w:val="22"/>
          </w:rPr>
          <w:t>https://docs.justia.com/cases/federal/district-courts/california/candce/3:2017cv03301/312704/1</w:t>
        </w:r>
      </w:hyperlink>
      <w:r w:rsidRPr="00C02B70">
        <w:rPr>
          <w:rFonts w:cstheme="minorHAnsi"/>
          <w:szCs w:val="22"/>
        </w:rPr>
        <w:t xml:space="preserve"> and </w:t>
      </w:r>
      <w:hyperlink r:id="rId16" w:history="1">
        <w:r w:rsidRPr="00C02B70">
          <w:rPr>
            <w:rStyle w:val="Hyperlink"/>
            <w:rFonts w:cstheme="minorHAnsi"/>
            <w:szCs w:val="22"/>
          </w:rPr>
          <w:t>www.eff.org/cases/hiq-v-linkedin</w:t>
        </w:r>
      </w:hyperlink>
      <w:r w:rsidRPr="00C02B70">
        <w:rPr>
          <w:rFonts w:cstheme="minorHAnsi"/>
          <w:szCs w:val="22"/>
        </w:rPr>
        <w:t>) and develop arguments for each company</w:t>
      </w:r>
    </w:p>
    <w:p w:rsidR="00AB0A7A" w:rsidRPr="00C02B70" w:rsidRDefault="00AB0A7A" w:rsidP="00AB0A7A">
      <w:pPr>
        <w:pStyle w:val="BodyText"/>
        <w:rPr>
          <w:rFonts w:cstheme="minorHAnsi"/>
          <w:szCs w:val="22"/>
        </w:rPr>
      </w:pPr>
      <w:r w:rsidRPr="00C02B70">
        <w:rPr>
          <w:rFonts w:cstheme="minorHAnsi"/>
          <w:szCs w:val="22"/>
        </w:rPr>
        <w:t xml:space="preserve">3. </w:t>
      </w:r>
      <w:proofErr w:type="gramStart"/>
      <w:r w:rsidRPr="00C02B70">
        <w:rPr>
          <w:rFonts w:cstheme="minorHAnsi"/>
          <w:szCs w:val="22"/>
        </w:rPr>
        <w:t>consider</w:t>
      </w:r>
      <w:proofErr w:type="gramEnd"/>
      <w:r w:rsidRPr="00C02B70">
        <w:rPr>
          <w:rFonts w:cstheme="minorHAnsi"/>
          <w:szCs w:val="22"/>
        </w:rPr>
        <w:t xml:space="preserve"> who, if anyone, should own copyrights or other property rights to data in works of authorship (</w:t>
      </w:r>
      <w:r w:rsidRPr="00DD6412">
        <w:rPr>
          <w:rFonts w:cstheme="minorHAnsi"/>
          <w:i/>
          <w:szCs w:val="22"/>
        </w:rPr>
        <w:t>e.g.</w:t>
      </w:r>
      <w:r w:rsidRPr="00C02B70">
        <w:rPr>
          <w:rFonts w:cstheme="minorHAnsi"/>
          <w:szCs w:val="22"/>
        </w:rPr>
        <w:t xml:space="preserve">, photos, book sequels, movie scenes created with/by software programs, see </w:t>
      </w:r>
      <w:hyperlink r:id="rId17" w:history="1">
        <w:r w:rsidRPr="00C02B70">
          <w:rPr>
            <w:rStyle w:val="Hyperlink"/>
            <w:rFonts w:cstheme="minorHAnsi"/>
            <w:szCs w:val="22"/>
          </w:rPr>
          <w:t>www.law.com/therecorder/2018/02/22/judge-turns-back-software-makers-copyright-claims-over-film-special-effects/</w:t>
        </w:r>
      </w:hyperlink>
      <w:r w:rsidRPr="00C02B70">
        <w:rPr>
          <w:rFonts w:cstheme="minorHAnsi"/>
          <w:szCs w:val="22"/>
        </w:rPr>
        <w:t xml:space="preserve">) and data bases created by </w:t>
      </w:r>
      <w:proofErr w:type="spellStart"/>
      <w:r w:rsidRPr="00C02B70">
        <w:rPr>
          <w:rFonts w:cstheme="minorHAnsi"/>
          <w:szCs w:val="22"/>
        </w:rPr>
        <w:t>artifical</w:t>
      </w:r>
      <w:proofErr w:type="spellEnd"/>
      <w:r w:rsidRPr="00C02B70">
        <w:rPr>
          <w:rFonts w:cstheme="minorHAnsi"/>
          <w:szCs w:val="22"/>
        </w:rPr>
        <w:t xml:space="preserve"> intelligence</w:t>
      </w:r>
    </w:p>
    <w:p w:rsidR="00AB0A7A" w:rsidRPr="00C02B70" w:rsidRDefault="00AB0A7A" w:rsidP="00AB0A7A">
      <w:pPr>
        <w:outlineLvl w:val="0"/>
        <w:rPr>
          <w:rFonts w:cstheme="minorHAnsi"/>
          <w:szCs w:val="22"/>
        </w:rPr>
      </w:pPr>
      <w:r w:rsidRPr="00C02B70">
        <w:rPr>
          <w:rFonts w:cstheme="minorHAnsi"/>
          <w:szCs w:val="22"/>
        </w:rPr>
        <w:t xml:space="preserve">4. </w:t>
      </w:r>
      <w:proofErr w:type="gramStart"/>
      <w:r w:rsidRPr="00C02B70">
        <w:rPr>
          <w:rFonts w:cstheme="minorHAnsi"/>
          <w:szCs w:val="22"/>
        </w:rPr>
        <w:t>consider</w:t>
      </w:r>
      <w:proofErr w:type="gramEnd"/>
      <w:r w:rsidRPr="00C02B70">
        <w:rPr>
          <w:rFonts w:cstheme="minorHAnsi"/>
          <w:szCs w:val="22"/>
        </w:rPr>
        <w:t xml:space="preserve"> practical steps business can take to protect their property or other interests in data, databases and works created by software programs, sensors, technologies, etc.</w:t>
      </w:r>
    </w:p>
    <w:p w:rsidR="00C02B70" w:rsidRPr="00C02B70" w:rsidRDefault="00C02B70" w:rsidP="00AB0A7A">
      <w:pPr>
        <w:outlineLvl w:val="0"/>
        <w:rPr>
          <w:rFonts w:cstheme="minorHAnsi"/>
          <w:szCs w:val="22"/>
        </w:rPr>
      </w:pPr>
    </w:p>
    <w:p w:rsidR="00C02B70" w:rsidRDefault="00C02B70" w:rsidP="00AB0A7A">
      <w:pPr>
        <w:outlineLvl w:val="0"/>
        <w:rPr>
          <w:rFonts w:cstheme="minorHAnsi"/>
          <w:szCs w:val="22"/>
        </w:rPr>
      </w:pPr>
      <w:r w:rsidRPr="00C02B70">
        <w:rPr>
          <w:rFonts w:cstheme="minorHAnsi"/>
          <w:szCs w:val="22"/>
        </w:rPr>
        <w:t xml:space="preserve">5. </w:t>
      </w:r>
      <w:proofErr w:type="gramStart"/>
      <w:r w:rsidRPr="00C02B70">
        <w:rPr>
          <w:rFonts w:cstheme="minorHAnsi"/>
          <w:szCs w:val="22"/>
        </w:rPr>
        <w:t>compare</w:t>
      </w:r>
      <w:proofErr w:type="gramEnd"/>
      <w:r w:rsidRPr="00C02B70">
        <w:rPr>
          <w:rFonts w:cstheme="minorHAnsi"/>
          <w:szCs w:val="22"/>
        </w:rPr>
        <w:t xml:space="preserve"> </w:t>
      </w:r>
      <w:proofErr w:type="spellStart"/>
      <w:r w:rsidRPr="00C02B70">
        <w:rPr>
          <w:rFonts w:cstheme="minorHAnsi"/>
          <w:szCs w:val="22"/>
        </w:rPr>
        <w:t>PROs</w:t>
      </w:r>
      <w:proofErr w:type="spellEnd"/>
      <w:r w:rsidRPr="00C02B70">
        <w:rPr>
          <w:rFonts w:cstheme="minorHAnsi"/>
          <w:szCs w:val="22"/>
        </w:rPr>
        <w:t xml:space="preserve"> and </w:t>
      </w:r>
      <w:proofErr w:type="spellStart"/>
      <w:r w:rsidRPr="00C02B70">
        <w:rPr>
          <w:rFonts w:cstheme="minorHAnsi"/>
          <w:szCs w:val="22"/>
        </w:rPr>
        <w:t>CONs</w:t>
      </w:r>
      <w:proofErr w:type="spellEnd"/>
      <w:r w:rsidRPr="00C02B70">
        <w:rPr>
          <w:rFonts w:cstheme="minorHAnsi"/>
          <w:szCs w:val="22"/>
        </w:rPr>
        <w:t xml:space="preserve"> of intellectual property law regimes for the protection of information and information technology more generally.</w:t>
      </w:r>
    </w:p>
    <w:p w:rsidR="00DD6412" w:rsidRDefault="00DD6412" w:rsidP="00AB0A7A">
      <w:pPr>
        <w:outlineLvl w:val="0"/>
        <w:rPr>
          <w:rFonts w:cstheme="minorHAnsi"/>
          <w:szCs w:val="22"/>
        </w:rPr>
      </w:pPr>
    </w:p>
    <w:p w:rsidR="00DD6412" w:rsidRDefault="00DD6412" w:rsidP="00DD6412">
      <w:pPr>
        <w:outlineLvl w:val="0"/>
        <w:rPr>
          <w:rFonts w:cstheme="minorHAnsi"/>
          <w:szCs w:val="22"/>
        </w:rPr>
      </w:pPr>
      <w:r>
        <w:rPr>
          <w:rFonts w:cstheme="minorHAnsi"/>
          <w:szCs w:val="22"/>
        </w:rPr>
        <w:t xml:space="preserve">Optional reading: Lothar Determann, </w:t>
      </w:r>
      <w:r w:rsidRPr="00DD6412">
        <w:rPr>
          <w:rFonts w:cstheme="minorHAnsi"/>
          <w:szCs w:val="22"/>
        </w:rPr>
        <w:t>Internet Freedom and Computer Abuse, 35 Hastings Communications &amp; Entertainment Law Journal 429</w:t>
      </w:r>
      <w:r>
        <w:rPr>
          <w:rFonts w:cstheme="minorHAnsi"/>
          <w:szCs w:val="22"/>
        </w:rPr>
        <w:t xml:space="preserve"> </w:t>
      </w:r>
      <w:r w:rsidRPr="00DD6412">
        <w:rPr>
          <w:rFonts w:cstheme="minorHAnsi"/>
          <w:szCs w:val="22"/>
        </w:rPr>
        <w:t>(2013)</w:t>
      </w:r>
      <w:r>
        <w:rPr>
          <w:rFonts w:cstheme="minorHAnsi"/>
          <w:szCs w:val="22"/>
        </w:rPr>
        <w:t>.</w:t>
      </w:r>
    </w:p>
    <w:p w:rsidR="00AB5918" w:rsidRDefault="00AB5918" w:rsidP="00DD6412">
      <w:pPr>
        <w:outlineLvl w:val="0"/>
        <w:rPr>
          <w:rFonts w:cstheme="minorHAnsi"/>
          <w:szCs w:val="22"/>
        </w:rPr>
      </w:pPr>
    </w:p>
    <w:p w:rsidR="00AB5918" w:rsidRDefault="00AB5918">
      <w:pPr>
        <w:spacing w:after="200" w:line="2" w:lineRule="auto"/>
        <w:rPr>
          <w:rFonts w:cstheme="minorHAnsi"/>
          <w:szCs w:val="22"/>
        </w:rPr>
      </w:pPr>
      <w:r>
        <w:rPr>
          <w:rFonts w:cstheme="minorHAnsi"/>
          <w:szCs w:val="22"/>
        </w:rPr>
        <w:br w:type="page"/>
      </w:r>
    </w:p>
    <w:p w:rsidR="00AB5918" w:rsidRDefault="00AB5918" w:rsidP="00AB5918">
      <w:pPr>
        <w:jc w:val="center"/>
        <w:outlineLvl w:val="0"/>
        <w:rPr>
          <w:rFonts w:cstheme="minorHAnsi"/>
          <w:color w:val="005C4C" w:themeColor="accent6" w:themeShade="BF"/>
          <w:sz w:val="96"/>
          <w:szCs w:val="96"/>
        </w:rPr>
      </w:pPr>
      <w:r w:rsidRPr="00832726">
        <w:rPr>
          <w:rFonts w:cstheme="minorHAnsi"/>
          <w:color w:val="005C4C" w:themeColor="accent6" w:themeShade="BF"/>
          <w:sz w:val="96"/>
          <w:szCs w:val="96"/>
        </w:rPr>
        <w:lastRenderedPageBreak/>
        <w:t>Quizzes</w:t>
      </w:r>
    </w:p>
    <w:p w:rsidR="00AB5918" w:rsidRDefault="00AB5918" w:rsidP="00DD6412">
      <w:pPr>
        <w:outlineLvl w:val="0"/>
        <w:rPr>
          <w:rFonts w:cstheme="minorHAnsi"/>
          <w:szCs w:val="22"/>
        </w:rPr>
      </w:pPr>
    </w:p>
    <w:p w:rsidR="00AB5918" w:rsidRDefault="00AB5918" w:rsidP="00DD6412">
      <w:pPr>
        <w:outlineLvl w:val="0"/>
        <w:rPr>
          <w:rFonts w:cstheme="minorHAnsi"/>
          <w:szCs w:val="22"/>
        </w:rPr>
      </w:pPr>
      <w:r>
        <w:rPr>
          <w:rFonts w:cstheme="minorHAnsi"/>
          <w:szCs w:val="22"/>
        </w:rPr>
        <w:t xml:space="preserve">Please complete and email to </w:t>
      </w:r>
      <w:hyperlink r:id="rId18" w:history="1">
        <w:r w:rsidRPr="00F74A3B">
          <w:rPr>
            <w:rStyle w:val="Hyperlink"/>
            <w:rFonts w:cstheme="minorHAnsi"/>
            <w:szCs w:val="22"/>
          </w:rPr>
          <w:t>ldetermann@bakernet.com</w:t>
        </w:r>
      </w:hyperlink>
      <w:r>
        <w:rPr>
          <w:rFonts w:cstheme="minorHAnsi"/>
          <w:szCs w:val="22"/>
        </w:rPr>
        <w:t xml:space="preserve"> and </w:t>
      </w:r>
      <w:hyperlink r:id="rId19" w:history="1">
        <w:r w:rsidRPr="00F74A3B">
          <w:rPr>
            <w:rStyle w:val="Hyperlink"/>
            <w:rFonts w:cstheme="minorHAnsi"/>
            <w:szCs w:val="22"/>
          </w:rPr>
          <w:t>frances.say@bakernet.com</w:t>
        </w:r>
      </w:hyperlink>
      <w:r>
        <w:rPr>
          <w:rFonts w:cstheme="minorHAnsi"/>
          <w:szCs w:val="22"/>
        </w:rPr>
        <w:t xml:space="preserve"> answers to the following quizzes after each class</w:t>
      </w:r>
      <w:r w:rsidR="007443EA">
        <w:rPr>
          <w:rFonts w:cstheme="minorHAnsi"/>
          <w:szCs w:val="22"/>
        </w:rPr>
        <w:t>,</w:t>
      </w:r>
      <w:r>
        <w:rPr>
          <w:rFonts w:cstheme="minorHAnsi"/>
          <w:szCs w:val="22"/>
        </w:rPr>
        <w:t xml:space="preserve"> as </w:t>
      </w:r>
      <w:proofErr w:type="gramStart"/>
      <w:r>
        <w:rPr>
          <w:rFonts w:cstheme="minorHAnsi"/>
          <w:szCs w:val="22"/>
        </w:rPr>
        <w:t>indicated</w:t>
      </w:r>
      <w:r w:rsidR="007443EA">
        <w:rPr>
          <w:rFonts w:cstheme="minorHAnsi"/>
          <w:szCs w:val="22"/>
        </w:rPr>
        <w:t>,</w:t>
      </w:r>
      <w:proofErr w:type="gramEnd"/>
      <w:r w:rsidR="007443EA">
        <w:rPr>
          <w:rFonts w:cstheme="minorHAnsi"/>
          <w:szCs w:val="22"/>
        </w:rPr>
        <w:t xml:space="preserve"> and before the beginning of the next class (where we will first discuss the Quiz answers in each class)</w:t>
      </w:r>
      <w:r>
        <w:rPr>
          <w:rFonts w:cstheme="minorHAnsi"/>
          <w:szCs w:val="22"/>
        </w:rPr>
        <w:t>:</w:t>
      </w:r>
    </w:p>
    <w:p w:rsidR="00AB5918" w:rsidRDefault="00AB5918" w:rsidP="00DD6412">
      <w:pPr>
        <w:outlineLvl w:val="0"/>
        <w:rPr>
          <w:rFonts w:cstheme="minorHAnsi"/>
          <w:szCs w:val="22"/>
        </w:rPr>
      </w:pPr>
    </w:p>
    <w:p w:rsidR="00AB5918" w:rsidRPr="007443EA" w:rsidRDefault="00AB5918" w:rsidP="007443EA">
      <w:pPr>
        <w:pStyle w:val="BodyText"/>
        <w:spacing w:after="0" w:line="240" w:lineRule="auto"/>
        <w:rPr>
          <w:rFonts w:cstheme="minorHAnsi"/>
          <w:sz w:val="20"/>
          <w:szCs w:val="20"/>
        </w:rPr>
      </w:pPr>
      <w:r w:rsidRPr="007443EA">
        <w:rPr>
          <w:rFonts w:cstheme="minorHAnsi"/>
          <w:b/>
          <w:i/>
          <w:color w:val="FF0000"/>
          <w:sz w:val="20"/>
          <w:szCs w:val="20"/>
        </w:rPr>
        <w:t xml:space="preserve">Computer Law Quiz </w:t>
      </w:r>
      <w:r w:rsidR="00731268" w:rsidRPr="007443EA">
        <w:rPr>
          <w:rFonts w:cstheme="minorHAnsi"/>
          <w:b/>
          <w:i/>
          <w:color w:val="FF0000"/>
          <w:sz w:val="20"/>
          <w:szCs w:val="20"/>
        </w:rPr>
        <w:t>after Class 1.</w:t>
      </w:r>
    </w:p>
    <w:p w:rsidR="007443EA" w:rsidRDefault="007443EA" w:rsidP="007443EA">
      <w:pPr>
        <w:pStyle w:val="PlainText"/>
        <w:rPr>
          <w:rFonts w:asciiTheme="minorHAnsi" w:hAnsiTheme="minorHAnsi" w:cstheme="minorHAnsi"/>
          <w:b/>
          <w:i/>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b/>
          <w:i/>
          <w:szCs w:val="20"/>
        </w:rPr>
        <w:t xml:space="preserve">1.  Which of the four IP laws (copyright, patents, trademarks, </w:t>
      </w:r>
      <w:proofErr w:type="gramStart"/>
      <w:r w:rsidRPr="007443EA">
        <w:rPr>
          <w:rFonts w:asciiTheme="minorHAnsi" w:hAnsiTheme="minorHAnsi" w:cstheme="minorHAnsi"/>
          <w:b/>
          <w:i/>
          <w:szCs w:val="20"/>
        </w:rPr>
        <w:t>trade</w:t>
      </w:r>
      <w:proofErr w:type="gramEnd"/>
      <w:r w:rsidRPr="007443EA">
        <w:rPr>
          <w:rFonts w:asciiTheme="minorHAnsi" w:hAnsiTheme="minorHAnsi" w:cstheme="minorHAnsi"/>
          <w:b/>
          <w:i/>
          <w:szCs w:val="20"/>
        </w:rPr>
        <w:t xml:space="preserve"> secrets) are regulated by both U.S. federal and state law?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one correct answer)</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a. Copyright and Patents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b. Copyright and Trade Secrets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c. Trade Secrets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d. Trademarks and Trade Secrets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b/>
          <w:i/>
          <w:szCs w:val="20"/>
        </w:rPr>
        <w:t xml:space="preserve">2. Which of the following statements are true re. </w:t>
      </w:r>
      <w:proofErr w:type="gramStart"/>
      <w:r w:rsidRPr="007443EA">
        <w:rPr>
          <w:rFonts w:asciiTheme="minorHAnsi" w:hAnsiTheme="minorHAnsi" w:cstheme="minorHAnsi"/>
          <w:b/>
          <w:i/>
          <w:szCs w:val="20"/>
        </w:rPr>
        <w:t>software</w:t>
      </w:r>
      <w:proofErr w:type="gramEnd"/>
      <w:r w:rsidRPr="007443EA">
        <w:rPr>
          <w:rFonts w:asciiTheme="minorHAnsi" w:hAnsiTheme="minorHAnsi" w:cstheme="minorHAnsi"/>
          <w:b/>
          <w:i/>
          <w:szCs w:val="20"/>
        </w:rPr>
        <w:t>?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a. Software code is usually subject to copyright protection as source code (literary work), object code (literary work) and user interfaces (literary and audio-visual works)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b. Object code consists of mere zeros and ones and thus can never meet originality requirements under copyright law</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c. Operating system software is highly functional but usually contains some original elements and therefore can derive some level of protection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d. Under U.S. copyright law, the author is entitled to protection for 70 of years after creation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b/>
          <w:i/>
          <w:szCs w:val="20"/>
        </w:rPr>
        <w:t xml:space="preserve">3. Which of the following statements are true re. </w:t>
      </w:r>
      <w:proofErr w:type="gramStart"/>
      <w:r w:rsidRPr="007443EA">
        <w:rPr>
          <w:rFonts w:asciiTheme="minorHAnsi" w:hAnsiTheme="minorHAnsi" w:cstheme="minorHAnsi"/>
          <w:b/>
          <w:i/>
          <w:szCs w:val="20"/>
        </w:rPr>
        <w:t>software</w:t>
      </w:r>
      <w:proofErr w:type="gramEnd"/>
      <w:r w:rsidRPr="007443EA">
        <w:rPr>
          <w:rFonts w:asciiTheme="minorHAnsi" w:hAnsiTheme="minorHAnsi" w:cstheme="minorHAnsi"/>
          <w:b/>
          <w:i/>
          <w:szCs w:val="20"/>
        </w:rPr>
        <w:t xml:space="preserve"> patents?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a. Software </w:t>
      </w:r>
      <w:proofErr w:type="gramStart"/>
      <w:r w:rsidRPr="007443EA">
        <w:rPr>
          <w:rFonts w:asciiTheme="minorHAnsi" w:hAnsiTheme="minorHAnsi" w:cstheme="minorHAnsi"/>
          <w:szCs w:val="20"/>
        </w:rPr>
        <w:t>cannot be patented</w:t>
      </w:r>
      <w:proofErr w:type="gramEnd"/>
      <w:r w:rsidRPr="007443EA">
        <w:rPr>
          <w:rFonts w:asciiTheme="minorHAnsi" w:hAnsiTheme="minorHAnsi" w:cstheme="minorHAnsi"/>
          <w:szCs w:val="20"/>
        </w:rPr>
        <w:t xml:space="preserve"> under U.S. patent law, because software is expressly excluded from patentable subject matter under 35 USC Section 101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b. Software-enabled inventions can be patentable under U.S. patent law so long as the invention meets all statutory requirements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c. The U.S. Patent and Trademark office publishes software patents in a separate register</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d. Patent protection is always available for the first to invent new software</w:t>
      </w:r>
    </w:p>
    <w:p w:rsidR="00AB5918" w:rsidRDefault="00AB5918" w:rsidP="007443EA">
      <w:pPr>
        <w:rPr>
          <w:rFonts w:cstheme="minorHAnsi"/>
          <w:sz w:val="20"/>
          <w:szCs w:val="20"/>
        </w:rPr>
      </w:pPr>
    </w:p>
    <w:p w:rsidR="007443EA" w:rsidRPr="007443EA" w:rsidRDefault="007443EA" w:rsidP="007443EA">
      <w:pPr>
        <w:rPr>
          <w:rFonts w:cstheme="minorHAnsi"/>
          <w:sz w:val="20"/>
          <w:szCs w:val="20"/>
        </w:rPr>
      </w:pPr>
    </w:p>
    <w:p w:rsidR="00AB5918" w:rsidRPr="007443EA" w:rsidRDefault="00AB5918" w:rsidP="007443EA">
      <w:pPr>
        <w:pStyle w:val="BodyText"/>
        <w:spacing w:after="0" w:line="240" w:lineRule="auto"/>
        <w:rPr>
          <w:rFonts w:cstheme="minorHAnsi"/>
          <w:sz w:val="20"/>
          <w:szCs w:val="20"/>
        </w:rPr>
      </w:pPr>
      <w:r w:rsidRPr="007443EA">
        <w:rPr>
          <w:rFonts w:cstheme="minorHAnsi"/>
          <w:b/>
          <w:i/>
          <w:color w:val="FF0000"/>
          <w:sz w:val="20"/>
          <w:szCs w:val="20"/>
        </w:rPr>
        <w:t xml:space="preserve">Computer Law Quiz </w:t>
      </w:r>
      <w:r w:rsidR="00731268" w:rsidRPr="007443EA">
        <w:rPr>
          <w:rFonts w:cstheme="minorHAnsi"/>
          <w:b/>
          <w:i/>
          <w:color w:val="FF0000"/>
          <w:sz w:val="20"/>
          <w:szCs w:val="20"/>
        </w:rPr>
        <w:t>after Class 2.</w:t>
      </w:r>
    </w:p>
    <w:p w:rsidR="00AB5918" w:rsidRPr="007443EA" w:rsidRDefault="00AB5918" w:rsidP="007443EA">
      <w:pPr>
        <w:pStyle w:val="BodyText"/>
        <w:spacing w:after="0" w:line="240" w:lineRule="auto"/>
        <w:rPr>
          <w:rFonts w:cstheme="minorHAnsi"/>
          <w:sz w:val="20"/>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b/>
          <w:i/>
          <w:szCs w:val="20"/>
        </w:rPr>
        <w:t>1.  Which of the following statements are true re trade secret protection under California law?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lastRenderedPageBreak/>
        <w:t>a. Trade secret protection is not available for software, because software is not information</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b. Software </w:t>
      </w:r>
      <w:proofErr w:type="gramStart"/>
      <w:r w:rsidRPr="007443EA">
        <w:rPr>
          <w:rFonts w:asciiTheme="minorHAnsi" w:hAnsiTheme="minorHAnsi" w:cstheme="minorHAnsi"/>
          <w:szCs w:val="20"/>
        </w:rPr>
        <w:t>can’t</w:t>
      </w:r>
      <w:proofErr w:type="gramEnd"/>
      <w:r w:rsidRPr="007443EA">
        <w:rPr>
          <w:rFonts w:asciiTheme="minorHAnsi" w:hAnsiTheme="minorHAnsi" w:cstheme="minorHAnsi"/>
          <w:szCs w:val="20"/>
        </w:rPr>
        <w:t xml:space="preserve"> be kept secret, because running a program means the software is not subject to reasonable efforts to keep it secret</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c. Trade Secret protection for software is available under the Defend Trade Secret Act and California state law in addition to any contractual protections agreed between parties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d. Employers can strengthen their trade secret protection position if they contractually prohibit employees from disclosing trade secrets to competitors by including a non-compete covenant in employment contracts or requiring separate non-disclosure agreements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b/>
          <w:i/>
          <w:szCs w:val="20"/>
        </w:rPr>
      </w:pPr>
      <w:proofErr w:type="gramStart"/>
      <w:r w:rsidRPr="007443EA">
        <w:rPr>
          <w:rFonts w:asciiTheme="minorHAnsi" w:hAnsiTheme="minorHAnsi" w:cstheme="minorHAnsi"/>
          <w:b/>
          <w:i/>
          <w:szCs w:val="20"/>
        </w:rPr>
        <w:t>2. The Defend Trade Secrets Act does which of the following?</w:t>
      </w:r>
      <w:proofErr w:type="gramEnd"/>
      <w:r w:rsidRPr="007443EA">
        <w:rPr>
          <w:rFonts w:asciiTheme="minorHAnsi" w:hAnsiTheme="minorHAnsi" w:cstheme="minorHAnsi"/>
          <w:b/>
          <w:i/>
          <w:szCs w:val="20"/>
        </w:rPr>
        <w:t xml:space="preserve">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a</w:t>
      </w:r>
      <w:proofErr w:type="gramEnd"/>
      <w:r w:rsidRPr="007443EA">
        <w:rPr>
          <w:rFonts w:asciiTheme="minorHAnsi" w:hAnsiTheme="minorHAnsi" w:cstheme="minorHAnsi"/>
          <w:szCs w:val="20"/>
        </w:rPr>
        <w:t>. Provides for a definition of trade secret that is significantly broader compared to California state law</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b. Grants a right, under certain circumstances, for trade secret owners to obtain seizure orders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c. Preempts all state trade secret law</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d. Excludes software from the definition of trade secret</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b/>
          <w:i/>
          <w:szCs w:val="20"/>
        </w:rPr>
        <w:t xml:space="preserve">3. What are some things software companies could do to protect the </w:t>
      </w:r>
      <w:proofErr w:type="spellStart"/>
      <w:r w:rsidRPr="007443EA">
        <w:rPr>
          <w:rFonts w:asciiTheme="minorHAnsi" w:hAnsiTheme="minorHAnsi" w:cstheme="minorHAnsi"/>
          <w:b/>
          <w:i/>
          <w:szCs w:val="20"/>
        </w:rPr>
        <w:t>IPR</w:t>
      </w:r>
      <w:proofErr w:type="spellEnd"/>
      <w:r w:rsidRPr="007443EA">
        <w:rPr>
          <w:rFonts w:asciiTheme="minorHAnsi" w:hAnsiTheme="minorHAnsi" w:cstheme="minorHAnsi"/>
          <w:b/>
          <w:i/>
          <w:szCs w:val="20"/>
        </w:rPr>
        <w:t xml:space="preserve"> in their code?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a. Permit their programmers to only write code their own code, without ever using any third party code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b. Only host, as “software as a service”, and never distribute, the code in their programs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c. Have all employees sign </w:t>
      </w:r>
      <w:proofErr w:type="spellStart"/>
      <w:r w:rsidRPr="007443EA">
        <w:rPr>
          <w:rFonts w:asciiTheme="minorHAnsi" w:hAnsiTheme="minorHAnsi" w:cstheme="minorHAnsi"/>
          <w:szCs w:val="20"/>
        </w:rPr>
        <w:t>non disclosure</w:t>
      </w:r>
      <w:proofErr w:type="spellEnd"/>
      <w:r w:rsidRPr="007443EA">
        <w:rPr>
          <w:rFonts w:asciiTheme="minorHAnsi" w:hAnsiTheme="minorHAnsi" w:cstheme="minorHAnsi"/>
          <w:szCs w:val="20"/>
        </w:rPr>
        <w:t xml:space="preserve"> agreements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d. Grant stock options to employees to induce employees to stay with the company and not take know-how to competitors +</w:t>
      </w:r>
    </w:p>
    <w:p w:rsidR="00AB5918" w:rsidRDefault="00AB5918" w:rsidP="007443EA">
      <w:pPr>
        <w:rPr>
          <w:rFonts w:cstheme="minorHAnsi"/>
          <w:sz w:val="20"/>
          <w:szCs w:val="20"/>
        </w:rPr>
      </w:pPr>
    </w:p>
    <w:p w:rsidR="00832726" w:rsidRPr="007443EA" w:rsidRDefault="00832726" w:rsidP="007443EA">
      <w:pPr>
        <w:rPr>
          <w:rFonts w:cstheme="minorHAnsi"/>
          <w:sz w:val="20"/>
          <w:szCs w:val="20"/>
        </w:rPr>
      </w:pPr>
    </w:p>
    <w:p w:rsidR="00AB5918" w:rsidRDefault="00AB5918" w:rsidP="007443EA">
      <w:pPr>
        <w:pStyle w:val="BodyText"/>
        <w:spacing w:after="0" w:line="240" w:lineRule="auto"/>
        <w:rPr>
          <w:rFonts w:cstheme="minorHAnsi"/>
          <w:b/>
          <w:i/>
          <w:sz w:val="20"/>
          <w:szCs w:val="20"/>
        </w:rPr>
      </w:pPr>
      <w:r w:rsidRPr="007443EA">
        <w:rPr>
          <w:rFonts w:cstheme="minorHAnsi"/>
          <w:b/>
          <w:i/>
          <w:color w:val="FF0000"/>
          <w:sz w:val="20"/>
          <w:szCs w:val="20"/>
        </w:rPr>
        <w:t xml:space="preserve">Computer Law Quiz </w:t>
      </w:r>
      <w:r w:rsidR="00731268" w:rsidRPr="007443EA">
        <w:rPr>
          <w:rFonts w:cstheme="minorHAnsi"/>
          <w:b/>
          <w:i/>
          <w:color w:val="FF0000"/>
          <w:sz w:val="20"/>
          <w:szCs w:val="20"/>
        </w:rPr>
        <w:t>after Class 3</w:t>
      </w:r>
      <w:r w:rsidR="00832726">
        <w:rPr>
          <w:rFonts w:cstheme="minorHAnsi"/>
          <w:b/>
          <w:i/>
          <w:sz w:val="20"/>
          <w:szCs w:val="20"/>
        </w:rPr>
        <w:t>.</w:t>
      </w:r>
    </w:p>
    <w:p w:rsidR="00832726" w:rsidRPr="007443EA" w:rsidRDefault="00832726" w:rsidP="007443EA">
      <w:pPr>
        <w:pStyle w:val="BodyText"/>
        <w:spacing w:after="0" w:line="240" w:lineRule="auto"/>
        <w:rPr>
          <w:rFonts w:cstheme="minorHAnsi"/>
          <w:sz w:val="20"/>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b/>
          <w:i/>
          <w:szCs w:val="20"/>
        </w:rPr>
        <w:t>1.  Which of the following statements are true re Application Programming Interfaces (“APIs”)?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a. Copyright protection is never available for APIs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b. The abstraction, filtration, comparison test can be used to determine whether APIs or other elements of software are copyrightable under section 102 of the Copyright Act</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c. The Court of Appeals for the Federal Circuit found in Oracle v. Google that some Oracle APIs were copyrightable</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d. The jury verdict in the Northern District of California found that Google's adaptation of Oracle APIs constituted fair use</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b/>
          <w:i/>
          <w:szCs w:val="20"/>
        </w:rPr>
        <w:t>2. Which of the following statements are true re reverse engineering of software?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a. It is a violation of trade secret law</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b. It is always permissible under patent law</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c. Intermediate copying for purposes of reverse engineering can be justified under copyright law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d. Developers often use a </w:t>
      </w:r>
      <w:proofErr w:type="spellStart"/>
      <w:r w:rsidRPr="007443EA">
        <w:rPr>
          <w:rFonts w:asciiTheme="minorHAnsi" w:hAnsiTheme="minorHAnsi" w:cstheme="minorHAnsi"/>
          <w:szCs w:val="20"/>
        </w:rPr>
        <w:t>decompiler</w:t>
      </w:r>
      <w:proofErr w:type="spellEnd"/>
      <w:r w:rsidRPr="007443EA">
        <w:rPr>
          <w:rFonts w:asciiTheme="minorHAnsi" w:hAnsiTheme="minorHAnsi" w:cstheme="minorHAnsi"/>
          <w:szCs w:val="20"/>
        </w:rPr>
        <w:t xml:space="preserve"> program to covert object code to source code</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b/>
          <w:i/>
          <w:szCs w:val="20"/>
        </w:rPr>
        <w:t>3. Which of the following statements are true re fair use?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a.  Copying</w:t>
      </w:r>
      <w:proofErr w:type="gramEnd"/>
      <w:r w:rsidRPr="007443EA">
        <w:rPr>
          <w:rFonts w:asciiTheme="minorHAnsi" w:hAnsiTheme="minorHAnsi" w:cstheme="minorHAnsi"/>
          <w:szCs w:val="20"/>
        </w:rPr>
        <w:t xml:space="preserve"> a whole software program makes it less likely that the fair use defense is available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b.  Because</w:t>
      </w:r>
      <w:proofErr w:type="gramEnd"/>
      <w:r w:rsidRPr="007443EA">
        <w:rPr>
          <w:rFonts w:asciiTheme="minorHAnsi" w:hAnsiTheme="minorHAnsi" w:cstheme="minorHAnsi"/>
          <w:szCs w:val="20"/>
        </w:rPr>
        <w:t xml:space="preserve"> software can never be considered highly creative, the defense of fair use is rarely available</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c. When evaluating the fourth fair use factor under 107 of the Copyright Act (effect on the potential market) courts look to the effect on the potential market for the copyrighted work</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d. In Sega v Accolade, the court found that reverse engineering a program to create an add on program weighed in favor of a finding of fair use</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e. When courts consider the first factor (purpose and character of the use), courts consider transformative use in favor of the defendant and commercial use against the defendant</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f. When educators or private individuals make copies and distribute them free of charge, their conduct can be qualified as "commercial</w:t>
      </w:r>
      <w:proofErr w:type="gramStart"/>
      <w:r w:rsidRPr="007443EA">
        <w:rPr>
          <w:rFonts w:asciiTheme="minorHAnsi" w:hAnsiTheme="minorHAnsi" w:cstheme="minorHAnsi"/>
          <w:szCs w:val="20"/>
        </w:rPr>
        <w:t>"  for</w:t>
      </w:r>
      <w:proofErr w:type="gramEnd"/>
      <w:r w:rsidRPr="007443EA">
        <w:rPr>
          <w:rFonts w:asciiTheme="minorHAnsi" w:hAnsiTheme="minorHAnsi" w:cstheme="minorHAnsi"/>
          <w:szCs w:val="20"/>
        </w:rPr>
        <w:t xml:space="preserve"> purposes of a "fair use" analysis if they could have purchased the copies instead, because they acted to save purchase money</w:t>
      </w:r>
      <w:r w:rsidR="007443EA" w:rsidRPr="007443EA">
        <w:rPr>
          <w:rFonts w:asciiTheme="minorHAnsi" w:hAnsiTheme="minorHAnsi" w:cstheme="minorHAnsi"/>
          <w:szCs w:val="20"/>
        </w:rPr>
        <w:t>.</w:t>
      </w: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szCs w:val="20"/>
        </w:rPr>
      </w:pPr>
    </w:p>
    <w:p w:rsidR="00AB5918" w:rsidRPr="007443EA" w:rsidRDefault="00731268" w:rsidP="007443EA">
      <w:pPr>
        <w:jc w:val="both"/>
        <w:rPr>
          <w:rFonts w:cstheme="minorHAnsi"/>
          <w:sz w:val="20"/>
          <w:szCs w:val="20"/>
        </w:rPr>
      </w:pPr>
      <w:r w:rsidRPr="007443EA">
        <w:rPr>
          <w:rFonts w:cstheme="minorHAnsi"/>
          <w:b/>
          <w:i/>
          <w:color w:val="FF0000"/>
          <w:sz w:val="20"/>
          <w:szCs w:val="20"/>
        </w:rPr>
        <w:t>Computer Law Quiz after Class 4</w:t>
      </w:r>
      <w:r w:rsidR="00AB5918" w:rsidRPr="007443EA">
        <w:rPr>
          <w:rFonts w:cstheme="minorHAnsi"/>
          <w:sz w:val="20"/>
          <w:szCs w:val="20"/>
        </w:rPr>
        <w:t xml:space="preserve"> </w:t>
      </w:r>
    </w:p>
    <w:p w:rsidR="00AB5918" w:rsidRPr="007443EA" w:rsidRDefault="00AB5918" w:rsidP="007443EA">
      <w:pPr>
        <w:pStyle w:val="BodyText"/>
        <w:spacing w:after="0" w:line="240" w:lineRule="auto"/>
        <w:rPr>
          <w:rFonts w:cstheme="minorHAnsi"/>
          <w:sz w:val="20"/>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b/>
          <w:i/>
          <w:szCs w:val="20"/>
        </w:rPr>
        <w:t>1.  Which of the following transactions likely qualify as a sale of a software copy for purposes of Section 109 of the U.S. Copyright Act?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AB5918" w:rsidRPr="007443EA" w:rsidRDefault="00AB5918" w:rsidP="007443EA">
      <w:pPr>
        <w:pStyle w:val="PlainText"/>
        <w:rPr>
          <w:rFonts w:asciiTheme="minorHAnsi" w:hAnsiTheme="minorHAnsi" w:cstheme="minorHAnsi"/>
          <w:b/>
          <w: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a. Offering a disk for a one-year term for a </w:t>
      </w:r>
      <w:proofErr w:type="spellStart"/>
      <w:proofErr w:type="gramStart"/>
      <w:r w:rsidRPr="007443EA">
        <w:rPr>
          <w:rFonts w:asciiTheme="minorHAnsi" w:hAnsiTheme="minorHAnsi" w:cstheme="minorHAnsi"/>
          <w:szCs w:val="20"/>
        </w:rPr>
        <w:t>one time</w:t>
      </w:r>
      <w:proofErr w:type="spellEnd"/>
      <w:proofErr w:type="gramEnd"/>
      <w:r w:rsidRPr="007443EA">
        <w:rPr>
          <w:rFonts w:asciiTheme="minorHAnsi" w:hAnsiTheme="minorHAnsi" w:cstheme="minorHAnsi"/>
          <w:szCs w:val="20"/>
        </w:rPr>
        <w:t xml:space="preserve"> fee, where customers must delete the software from their device and return the disk at the end of the rental agreement.</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b. Offering access to hosted software, accessible online, for a recurring monthly fee.</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c. Offering access to hosted software, accessible online, perpetually for a </w:t>
      </w:r>
      <w:proofErr w:type="spellStart"/>
      <w:proofErr w:type="gramStart"/>
      <w:r w:rsidRPr="007443EA">
        <w:rPr>
          <w:rFonts w:asciiTheme="minorHAnsi" w:hAnsiTheme="minorHAnsi" w:cstheme="minorHAnsi"/>
          <w:szCs w:val="20"/>
        </w:rPr>
        <w:t>one time</w:t>
      </w:r>
      <w:proofErr w:type="spellEnd"/>
      <w:proofErr w:type="gramEnd"/>
      <w:r w:rsidRPr="007443EA">
        <w:rPr>
          <w:rFonts w:asciiTheme="minorHAnsi" w:hAnsiTheme="minorHAnsi" w:cstheme="minorHAnsi"/>
          <w:szCs w:val="20"/>
        </w:rPr>
        <w:t xml:space="preserve"> fee.</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 xml:space="preserve">d. Offering a disk with software, for a </w:t>
      </w:r>
      <w:proofErr w:type="spellStart"/>
      <w:proofErr w:type="gramStart"/>
      <w:r w:rsidRPr="007443EA">
        <w:rPr>
          <w:rFonts w:asciiTheme="minorHAnsi" w:hAnsiTheme="minorHAnsi" w:cstheme="minorHAnsi"/>
          <w:szCs w:val="20"/>
        </w:rPr>
        <w:t>one time</w:t>
      </w:r>
      <w:proofErr w:type="spellEnd"/>
      <w:proofErr w:type="gramEnd"/>
      <w:r w:rsidRPr="007443EA">
        <w:rPr>
          <w:rFonts w:asciiTheme="minorHAnsi" w:hAnsiTheme="minorHAnsi" w:cstheme="minorHAnsi"/>
          <w:szCs w:val="20"/>
        </w:rPr>
        <w:t xml:space="preserve"> fee, subject to a shrink wrap license agreement that includes limitations of licensor’s liability and warranty disclaimers but no other material restrictions.</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 xml:space="preserve">e. Offering, for a </w:t>
      </w:r>
      <w:proofErr w:type="spellStart"/>
      <w:r w:rsidRPr="007443EA">
        <w:rPr>
          <w:rFonts w:asciiTheme="minorHAnsi" w:hAnsiTheme="minorHAnsi" w:cstheme="minorHAnsi"/>
          <w:szCs w:val="20"/>
        </w:rPr>
        <w:t>one time</w:t>
      </w:r>
      <w:proofErr w:type="spellEnd"/>
      <w:r w:rsidRPr="007443EA">
        <w:rPr>
          <w:rFonts w:asciiTheme="minorHAnsi" w:hAnsiTheme="minorHAnsi" w:cstheme="minorHAnsi"/>
          <w:szCs w:val="20"/>
        </w:rPr>
        <w:t xml:space="preserve"> fee, a fitness tracker with preinstalled software that connects to a mobile app, which can be downloaded free of charge to a smart phone, and which can connect to hosted software perpetually; during the installation process, users have to click "accept" on an end user license agreement that declares that all software is licensed only, not sold, and can be used only in connection with the fitness tracker.</w:t>
      </w:r>
      <w:proofErr w:type="gramEnd"/>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ab/>
        <w:t xml:space="preserve">(1) </w:t>
      </w:r>
      <w:r w:rsidRPr="007443EA">
        <w:rPr>
          <w:rFonts w:asciiTheme="minorHAnsi" w:hAnsiTheme="minorHAnsi" w:cstheme="minorHAnsi"/>
          <w:szCs w:val="20"/>
        </w:rPr>
        <w:tab/>
      </w:r>
      <w:proofErr w:type="gramStart"/>
      <w:r w:rsidRPr="007443EA">
        <w:rPr>
          <w:rFonts w:asciiTheme="minorHAnsi" w:hAnsiTheme="minorHAnsi" w:cstheme="minorHAnsi"/>
          <w:szCs w:val="20"/>
        </w:rPr>
        <w:t>preinstalled</w:t>
      </w:r>
      <w:proofErr w:type="gramEnd"/>
      <w:r w:rsidRPr="007443EA">
        <w:rPr>
          <w:rFonts w:asciiTheme="minorHAnsi" w:hAnsiTheme="minorHAnsi" w:cstheme="minorHAnsi"/>
          <w:szCs w:val="20"/>
        </w:rPr>
        <w:t xml:space="preserve"> software copy on the fitness tracker</w:t>
      </w: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ab/>
        <w:t xml:space="preserve">(2) </w:t>
      </w:r>
      <w:r w:rsidRPr="007443EA">
        <w:rPr>
          <w:rFonts w:asciiTheme="minorHAnsi" w:hAnsiTheme="minorHAnsi" w:cstheme="minorHAnsi"/>
          <w:szCs w:val="20"/>
        </w:rPr>
        <w:tab/>
      </w:r>
      <w:proofErr w:type="gramStart"/>
      <w:r w:rsidRPr="007443EA">
        <w:rPr>
          <w:rFonts w:asciiTheme="minorHAnsi" w:hAnsiTheme="minorHAnsi" w:cstheme="minorHAnsi"/>
          <w:szCs w:val="20"/>
        </w:rPr>
        <w:t>mobile</w:t>
      </w:r>
      <w:proofErr w:type="gramEnd"/>
      <w:r w:rsidRPr="007443EA">
        <w:rPr>
          <w:rFonts w:asciiTheme="minorHAnsi" w:hAnsiTheme="minorHAnsi" w:cstheme="minorHAnsi"/>
          <w:szCs w:val="20"/>
        </w:rPr>
        <w:t xml:space="preserve"> app that is available for download</w:t>
      </w: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ab/>
        <w:t xml:space="preserve">(3) </w:t>
      </w:r>
      <w:r w:rsidRPr="007443EA">
        <w:rPr>
          <w:rFonts w:asciiTheme="minorHAnsi" w:hAnsiTheme="minorHAnsi" w:cstheme="minorHAnsi"/>
          <w:szCs w:val="20"/>
        </w:rPr>
        <w:tab/>
        <w:t xml:space="preserve">server-side software that </w:t>
      </w:r>
      <w:proofErr w:type="gramStart"/>
      <w:r w:rsidRPr="007443EA">
        <w:rPr>
          <w:rFonts w:asciiTheme="minorHAnsi" w:hAnsiTheme="minorHAnsi" w:cstheme="minorHAnsi"/>
          <w:szCs w:val="20"/>
        </w:rPr>
        <w:t>can be accessed</w:t>
      </w:r>
      <w:proofErr w:type="gramEnd"/>
      <w:r w:rsidRPr="007443EA">
        <w:rPr>
          <w:rFonts w:asciiTheme="minorHAnsi" w:hAnsiTheme="minorHAnsi" w:cstheme="minorHAnsi"/>
          <w:szCs w:val="20"/>
        </w:rPr>
        <w:t xml:space="preserve"> remotely</w:t>
      </w:r>
    </w:p>
    <w:p w:rsidR="00AB5918" w:rsidRPr="007443EA" w:rsidRDefault="00AB5918" w:rsidP="007443EA">
      <w:pPr>
        <w:pStyle w:val="PlainText"/>
        <w:rPr>
          <w:rFonts w:asciiTheme="minorHAnsi" w:hAnsiTheme="minorHAnsi" w:cstheme="minorHAnsi"/>
          <w:b/>
          <w:i/>
          <w:szCs w:val="20"/>
        </w:rPr>
      </w:pPr>
    </w:p>
    <w:p w:rsidR="00AB5918" w:rsidRPr="007443EA" w:rsidRDefault="00AB5918" w:rsidP="007443EA">
      <w:pPr>
        <w:pStyle w:val="PlainText"/>
        <w:rPr>
          <w:rFonts w:asciiTheme="minorHAnsi" w:hAnsiTheme="minorHAnsi" w:cstheme="minorHAnsi"/>
          <w:b/>
          <w:i/>
          <w:szCs w:val="20"/>
        </w:rPr>
      </w:pPr>
    </w:p>
    <w:p w:rsidR="007443EA" w:rsidRPr="007443EA" w:rsidRDefault="007443EA" w:rsidP="007443EA">
      <w:pPr>
        <w:pStyle w:val="PlainText"/>
        <w:rPr>
          <w:rFonts w:asciiTheme="minorHAnsi" w:hAnsiTheme="minorHAnsi" w:cstheme="minorHAnsi"/>
          <w:b/>
          <w:i/>
          <w:szCs w:val="20"/>
        </w:rPr>
      </w:pPr>
      <w:r w:rsidRPr="007443EA">
        <w:rPr>
          <w:rFonts w:asciiTheme="minorHAnsi" w:hAnsiTheme="minorHAnsi" w:cstheme="minorHAnsi"/>
          <w:b/>
          <w:i/>
          <w:color w:val="FF0000"/>
          <w:szCs w:val="20"/>
        </w:rPr>
        <w:lastRenderedPageBreak/>
        <w:t xml:space="preserve">Computer Law Quiz </w:t>
      </w:r>
      <w:r w:rsidRPr="007443EA">
        <w:rPr>
          <w:rFonts w:asciiTheme="minorHAnsi" w:hAnsiTheme="minorHAnsi" w:cstheme="minorHAnsi"/>
          <w:b/>
          <w:i/>
          <w:color w:val="FF0000"/>
          <w:szCs w:val="20"/>
        </w:rPr>
        <w:t>after Class 5</w:t>
      </w:r>
    </w:p>
    <w:p w:rsidR="007443EA" w:rsidRPr="007443EA" w:rsidRDefault="007443EA" w:rsidP="007443EA">
      <w:pPr>
        <w:pStyle w:val="PlainText"/>
        <w:rPr>
          <w:rFonts w:asciiTheme="minorHAnsi" w:hAnsiTheme="minorHAnsi" w:cstheme="minorHAnsi"/>
          <w:b/>
          <w:i/>
          <w:szCs w:val="20"/>
        </w:rPr>
      </w:pPr>
    </w:p>
    <w:p w:rsidR="00AB5918" w:rsidRPr="007443EA" w:rsidRDefault="00AB5918" w:rsidP="007443EA">
      <w:pPr>
        <w:pStyle w:val="PlainText"/>
        <w:rPr>
          <w:rFonts w:asciiTheme="minorHAnsi" w:hAnsiTheme="minorHAnsi" w:cstheme="minorHAnsi"/>
          <w:b/>
          <w:i/>
          <w:szCs w:val="20"/>
        </w:rPr>
      </w:pPr>
      <w:proofErr w:type="gramStart"/>
      <w:r w:rsidRPr="007443EA">
        <w:rPr>
          <w:rFonts w:asciiTheme="minorHAnsi" w:hAnsiTheme="minorHAnsi" w:cstheme="minorHAnsi"/>
          <w:b/>
          <w:i/>
          <w:szCs w:val="20"/>
        </w:rPr>
        <w:t xml:space="preserve">In the hypothetical involving RIM, RAM, Cole </w:t>
      </w:r>
      <w:proofErr w:type="spellStart"/>
      <w:r w:rsidRPr="007443EA">
        <w:rPr>
          <w:rFonts w:asciiTheme="minorHAnsi" w:hAnsiTheme="minorHAnsi" w:cstheme="minorHAnsi"/>
          <w:b/>
          <w:i/>
          <w:szCs w:val="20"/>
        </w:rPr>
        <w:t>Codewriter</w:t>
      </w:r>
      <w:proofErr w:type="spellEnd"/>
      <w:r w:rsidRPr="007443EA">
        <w:rPr>
          <w:rFonts w:asciiTheme="minorHAnsi" w:hAnsiTheme="minorHAnsi" w:cstheme="minorHAnsi"/>
          <w:b/>
          <w:i/>
          <w:szCs w:val="20"/>
        </w:rPr>
        <w:t xml:space="preserve"> and Rolf where Cole and thousands of other developers contribute to the development of software governed by the </w:t>
      </w:r>
      <w:proofErr w:type="spellStart"/>
      <w:r w:rsidRPr="007443EA">
        <w:rPr>
          <w:rFonts w:asciiTheme="minorHAnsi" w:hAnsiTheme="minorHAnsi" w:cstheme="minorHAnsi"/>
          <w:b/>
          <w:i/>
          <w:szCs w:val="20"/>
        </w:rPr>
        <w:t>GPLv2</w:t>
      </w:r>
      <w:proofErr w:type="spellEnd"/>
      <w:r w:rsidRPr="007443EA">
        <w:rPr>
          <w:rFonts w:asciiTheme="minorHAnsi" w:hAnsiTheme="minorHAnsi" w:cstheme="minorHAnsi"/>
          <w:b/>
          <w:i/>
          <w:szCs w:val="20"/>
        </w:rPr>
        <w:t xml:space="preserve">, and then RIM and RAM modify and distribute the software on phones to end users in violation of the </w:t>
      </w:r>
      <w:proofErr w:type="spellStart"/>
      <w:r w:rsidRPr="007443EA">
        <w:rPr>
          <w:rFonts w:asciiTheme="minorHAnsi" w:hAnsiTheme="minorHAnsi" w:cstheme="minorHAnsi"/>
          <w:b/>
          <w:i/>
          <w:szCs w:val="20"/>
        </w:rPr>
        <w:t>GPLv2</w:t>
      </w:r>
      <w:proofErr w:type="spellEnd"/>
      <w:r w:rsidRPr="007443EA">
        <w:rPr>
          <w:rFonts w:asciiTheme="minorHAnsi" w:hAnsiTheme="minorHAnsi" w:cstheme="minorHAnsi"/>
          <w:b/>
          <w:i/>
          <w:szCs w:val="20"/>
        </w:rPr>
        <w:t xml:space="preserve"> (because RIM and RAM don't make their adaptations available in source code form and don't apply the </w:t>
      </w:r>
      <w:proofErr w:type="spellStart"/>
      <w:r w:rsidRPr="007443EA">
        <w:rPr>
          <w:rFonts w:asciiTheme="minorHAnsi" w:hAnsiTheme="minorHAnsi" w:cstheme="minorHAnsi"/>
          <w:b/>
          <w:i/>
          <w:szCs w:val="20"/>
        </w:rPr>
        <w:t>GPLv2</w:t>
      </w:r>
      <w:proofErr w:type="spellEnd"/>
      <w:r w:rsidRPr="007443EA">
        <w:rPr>
          <w:rFonts w:asciiTheme="minorHAnsi" w:hAnsiTheme="minorHAnsi" w:cstheme="minorHAnsi"/>
          <w:b/>
          <w:i/>
          <w:szCs w:val="20"/>
        </w:rPr>
        <w:t>), and Rolf uses a phone with the modified software:</w:t>
      </w:r>
      <w:proofErr w:type="gramEnd"/>
    </w:p>
    <w:p w:rsidR="00AB5918" w:rsidRPr="007443EA" w:rsidRDefault="00AB5918" w:rsidP="007443EA">
      <w:pPr>
        <w:pStyle w:val="PlainText"/>
        <w:rPr>
          <w:rFonts w:asciiTheme="minorHAnsi" w:hAnsiTheme="minorHAnsi" w:cstheme="minorHAnsi"/>
          <w:b/>
          <w: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a.</w:t>
      </w:r>
      <w:r w:rsidRPr="007443EA">
        <w:rPr>
          <w:rFonts w:asciiTheme="minorHAnsi" w:hAnsiTheme="minorHAnsi" w:cstheme="minorHAnsi"/>
          <w:szCs w:val="20"/>
        </w:rPr>
        <w:tab/>
        <w:t xml:space="preserve">Rolf </w:t>
      </w:r>
      <w:proofErr w:type="gramStart"/>
      <w:r w:rsidRPr="007443EA">
        <w:rPr>
          <w:rFonts w:asciiTheme="minorHAnsi" w:hAnsiTheme="minorHAnsi" w:cstheme="minorHAnsi"/>
          <w:szCs w:val="20"/>
        </w:rPr>
        <w:t>is permitted</w:t>
      </w:r>
      <w:proofErr w:type="gramEnd"/>
      <w:r w:rsidRPr="007443EA">
        <w:rPr>
          <w:rFonts w:asciiTheme="minorHAnsi" w:hAnsiTheme="minorHAnsi" w:cstheme="minorHAnsi"/>
          <w:szCs w:val="20"/>
        </w:rPr>
        <w:t xml:space="preserve"> to upload and run the software on the phone under Section 117 of the Copyright Act regardless of whether RIM and RAM were legally permitted to make or distribute the software in violation of the </w:t>
      </w:r>
      <w:proofErr w:type="spellStart"/>
      <w:r w:rsidRPr="007443EA">
        <w:rPr>
          <w:rFonts w:asciiTheme="minorHAnsi" w:hAnsiTheme="minorHAnsi" w:cstheme="minorHAnsi"/>
          <w:szCs w:val="20"/>
        </w:rPr>
        <w:t>GPLv2</w:t>
      </w:r>
      <w:proofErr w:type="spellEnd"/>
      <w:r w:rsidRPr="007443EA">
        <w:rPr>
          <w:rFonts w:asciiTheme="minorHAnsi" w:hAnsiTheme="minorHAnsi" w:cstheme="minorHAnsi"/>
          <w:szCs w:val="20"/>
        </w:rPr>
        <w:t>.</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b.</w:t>
      </w:r>
      <w:r w:rsidRPr="007443EA">
        <w:rPr>
          <w:rFonts w:asciiTheme="minorHAnsi" w:hAnsiTheme="minorHAnsi" w:cstheme="minorHAnsi"/>
          <w:szCs w:val="20"/>
        </w:rPr>
        <w:tab/>
        <w:t xml:space="preserve">Rolf cannot rely on Section 117 of the Copyright </w:t>
      </w:r>
      <w:proofErr w:type="gramStart"/>
      <w:r w:rsidRPr="007443EA">
        <w:rPr>
          <w:rFonts w:asciiTheme="minorHAnsi" w:hAnsiTheme="minorHAnsi" w:cstheme="minorHAnsi"/>
          <w:szCs w:val="20"/>
        </w:rPr>
        <w:t>Act,</w:t>
      </w:r>
      <w:proofErr w:type="gramEnd"/>
      <w:r w:rsidRPr="007443EA">
        <w:rPr>
          <w:rFonts w:asciiTheme="minorHAnsi" w:hAnsiTheme="minorHAnsi" w:cstheme="minorHAnsi"/>
          <w:szCs w:val="20"/>
        </w:rPr>
        <w:t xml:space="preserve"> because Cole and the other developers did not consent to the sale of the software version by RIM or RAM (they consented only on the terms of the </w:t>
      </w:r>
      <w:proofErr w:type="spellStart"/>
      <w:r w:rsidRPr="007443EA">
        <w:rPr>
          <w:rFonts w:asciiTheme="minorHAnsi" w:hAnsiTheme="minorHAnsi" w:cstheme="minorHAnsi"/>
          <w:szCs w:val="20"/>
        </w:rPr>
        <w:t>GPLv2</w:t>
      </w:r>
      <w:proofErr w:type="spellEnd"/>
      <w:r w:rsidRPr="007443EA">
        <w:rPr>
          <w:rFonts w:asciiTheme="minorHAnsi" w:hAnsiTheme="minorHAnsi" w:cstheme="minorHAnsi"/>
          <w:szCs w:val="20"/>
        </w:rPr>
        <w:t xml:space="preserve">, which RIM and RAM did not comply with).  Even if RIM and RAM had complied with the </w:t>
      </w:r>
      <w:proofErr w:type="spellStart"/>
      <w:proofErr w:type="gramStart"/>
      <w:r w:rsidRPr="007443EA">
        <w:rPr>
          <w:rFonts w:asciiTheme="minorHAnsi" w:hAnsiTheme="minorHAnsi" w:cstheme="minorHAnsi"/>
          <w:szCs w:val="20"/>
        </w:rPr>
        <w:t>GPLv2</w:t>
      </w:r>
      <w:proofErr w:type="spellEnd"/>
      <w:proofErr w:type="gramEnd"/>
      <w:r w:rsidRPr="007443EA">
        <w:rPr>
          <w:rFonts w:asciiTheme="minorHAnsi" w:hAnsiTheme="minorHAnsi" w:cstheme="minorHAnsi"/>
          <w:szCs w:val="20"/>
        </w:rPr>
        <w:t xml:space="preserve"> a court may not qualify the transaction with Rolf as a sale if the license agreement with Rolf had restrictions atypical for a sales transaction.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szCs w:val="20"/>
        </w:rPr>
      </w:pPr>
      <w:r w:rsidRPr="007443EA">
        <w:rPr>
          <w:rFonts w:asciiTheme="minorHAnsi" w:hAnsiTheme="minorHAnsi" w:cstheme="minorHAnsi"/>
          <w:szCs w:val="20"/>
        </w:rPr>
        <w:t>c.</w:t>
      </w:r>
      <w:r w:rsidRPr="007443EA">
        <w:rPr>
          <w:rFonts w:asciiTheme="minorHAnsi" w:hAnsiTheme="minorHAnsi" w:cstheme="minorHAnsi"/>
          <w:szCs w:val="20"/>
        </w:rPr>
        <w:tab/>
        <w:t xml:space="preserve">Rolf can rely on the general license to all end users under Section 0, 1 and 6 of the </w:t>
      </w:r>
      <w:proofErr w:type="spellStart"/>
      <w:r w:rsidRPr="007443EA">
        <w:rPr>
          <w:rFonts w:asciiTheme="minorHAnsi" w:hAnsiTheme="minorHAnsi" w:cstheme="minorHAnsi"/>
          <w:szCs w:val="20"/>
        </w:rPr>
        <w:t>GPLv2</w:t>
      </w:r>
      <w:proofErr w:type="spellEnd"/>
      <w:r w:rsidRPr="007443EA">
        <w:rPr>
          <w:rFonts w:asciiTheme="minorHAnsi" w:hAnsiTheme="minorHAnsi" w:cstheme="minorHAnsi"/>
          <w:szCs w:val="20"/>
        </w:rPr>
        <w:t xml:space="preserve"> regardless of whether RIM and RAM </w:t>
      </w:r>
      <w:proofErr w:type="gramStart"/>
      <w:r w:rsidRPr="007443EA">
        <w:rPr>
          <w:rFonts w:asciiTheme="minorHAnsi" w:hAnsiTheme="minorHAnsi" w:cstheme="minorHAnsi"/>
          <w:szCs w:val="20"/>
        </w:rPr>
        <w:t>were legally permitted</w:t>
      </w:r>
      <w:proofErr w:type="gramEnd"/>
      <w:r w:rsidRPr="007443EA">
        <w:rPr>
          <w:rFonts w:asciiTheme="minorHAnsi" w:hAnsiTheme="minorHAnsi" w:cstheme="minorHAnsi"/>
          <w:szCs w:val="20"/>
        </w:rPr>
        <w:t xml:space="preserve"> to make or distribute the software in violation of the </w:t>
      </w:r>
      <w:proofErr w:type="spellStart"/>
      <w:r w:rsidRPr="007443EA">
        <w:rPr>
          <w:rFonts w:asciiTheme="minorHAnsi" w:hAnsiTheme="minorHAnsi" w:cstheme="minorHAnsi"/>
          <w:szCs w:val="20"/>
        </w:rPr>
        <w:t>GPLv2</w:t>
      </w:r>
      <w:proofErr w:type="spellEnd"/>
      <w:r w:rsidRPr="007443EA">
        <w:rPr>
          <w:rFonts w:asciiTheme="minorHAnsi" w:hAnsiTheme="minorHAnsi" w:cstheme="minorHAnsi"/>
          <w:szCs w:val="20"/>
        </w:rPr>
        <w:t xml:space="preserve"> to Rolf. </w:t>
      </w:r>
    </w:p>
    <w:p w:rsidR="00AB5918" w:rsidRPr="007443EA" w:rsidRDefault="00AB5918" w:rsidP="007443EA">
      <w:pPr>
        <w:pStyle w:val="PlainText"/>
        <w:rPr>
          <w:rFonts w:asciiTheme="minorHAnsi" w:hAnsiTheme="minorHAnsi" w:cstheme="minorHAnsi"/>
          <w:szCs w:val="20"/>
        </w:rPr>
      </w:pPr>
    </w:p>
    <w:p w:rsidR="00AB5918" w:rsidRPr="007443EA" w:rsidRDefault="00AB5918" w:rsidP="007443EA">
      <w:pPr>
        <w:pStyle w:val="PlainText"/>
        <w:rPr>
          <w:rFonts w:asciiTheme="minorHAnsi" w:hAnsiTheme="minorHAnsi" w:cstheme="minorHAnsi"/>
          <w:b/>
          <w:i/>
          <w:szCs w:val="20"/>
        </w:rPr>
      </w:pPr>
      <w:r w:rsidRPr="007443EA">
        <w:rPr>
          <w:rFonts w:asciiTheme="minorHAnsi" w:hAnsiTheme="minorHAnsi" w:cstheme="minorHAnsi"/>
          <w:szCs w:val="20"/>
        </w:rPr>
        <w:t>d.</w:t>
      </w:r>
      <w:r w:rsidRPr="007443EA">
        <w:rPr>
          <w:rFonts w:asciiTheme="minorHAnsi" w:hAnsiTheme="minorHAnsi" w:cstheme="minorHAnsi"/>
          <w:szCs w:val="20"/>
        </w:rPr>
        <w:tab/>
        <w:t xml:space="preserve">License restrictions in the </w:t>
      </w:r>
      <w:proofErr w:type="spellStart"/>
      <w:r w:rsidRPr="007443EA">
        <w:rPr>
          <w:rFonts w:asciiTheme="minorHAnsi" w:hAnsiTheme="minorHAnsi" w:cstheme="minorHAnsi"/>
          <w:szCs w:val="20"/>
        </w:rPr>
        <w:t>GPLv2</w:t>
      </w:r>
      <w:proofErr w:type="spellEnd"/>
      <w:r w:rsidRPr="007443EA">
        <w:rPr>
          <w:rFonts w:asciiTheme="minorHAnsi" w:hAnsiTheme="minorHAnsi" w:cstheme="minorHAnsi"/>
          <w:szCs w:val="20"/>
        </w:rPr>
        <w:t xml:space="preserve"> are effective as unilateral conditions and limitations on the scope of the permission even if licensees do not agree to the </w:t>
      </w:r>
      <w:proofErr w:type="spellStart"/>
      <w:r w:rsidRPr="007443EA">
        <w:rPr>
          <w:rFonts w:asciiTheme="minorHAnsi" w:hAnsiTheme="minorHAnsi" w:cstheme="minorHAnsi"/>
          <w:szCs w:val="20"/>
        </w:rPr>
        <w:t>GPLv2</w:t>
      </w:r>
      <w:proofErr w:type="spellEnd"/>
      <w:r w:rsidRPr="007443EA">
        <w:rPr>
          <w:rFonts w:asciiTheme="minorHAnsi" w:hAnsiTheme="minorHAnsi" w:cstheme="minorHAnsi"/>
          <w:szCs w:val="20"/>
        </w:rPr>
        <w:t xml:space="preserve"> and a contract </w:t>
      </w:r>
      <w:proofErr w:type="gramStart"/>
      <w:r w:rsidRPr="007443EA">
        <w:rPr>
          <w:rFonts w:asciiTheme="minorHAnsi" w:hAnsiTheme="minorHAnsi" w:cstheme="minorHAnsi"/>
          <w:szCs w:val="20"/>
        </w:rPr>
        <w:t>is not formed</w:t>
      </w:r>
      <w:proofErr w:type="gramEnd"/>
    </w:p>
    <w:p w:rsidR="00AB5918" w:rsidRPr="007443EA" w:rsidRDefault="00AB5918"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szCs w:val="20"/>
        </w:rPr>
      </w:pPr>
      <w:r w:rsidRPr="007443EA">
        <w:rPr>
          <w:rFonts w:asciiTheme="minorHAnsi" w:hAnsiTheme="minorHAnsi" w:cstheme="minorHAnsi"/>
          <w:b/>
          <w:i/>
          <w:color w:val="FF0000"/>
          <w:szCs w:val="20"/>
        </w:rPr>
        <w:t>Computer Law Quiz after Class 6:</w:t>
      </w: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b/>
          <w:i/>
          <w:szCs w:val="20"/>
        </w:rPr>
      </w:pPr>
      <w:r w:rsidRPr="007443EA">
        <w:rPr>
          <w:rFonts w:asciiTheme="minorHAnsi" w:hAnsiTheme="minorHAnsi" w:cstheme="minorHAnsi"/>
          <w:b/>
          <w:i/>
          <w:szCs w:val="20"/>
        </w:rPr>
        <w:t>1. Which of the following statements are true?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a.  Patent</w:t>
      </w:r>
      <w:proofErr w:type="gramEnd"/>
      <w:r w:rsidRPr="007443EA">
        <w:rPr>
          <w:rFonts w:asciiTheme="minorHAnsi" w:hAnsiTheme="minorHAnsi" w:cstheme="minorHAnsi"/>
          <w:szCs w:val="20"/>
        </w:rPr>
        <w:t xml:space="preserve"> owners hold the exclusive right to use the patented invention.</w:t>
      </w: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b.  Copyright</w:t>
      </w:r>
      <w:proofErr w:type="gramEnd"/>
      <w:r w:rsidRPr="007443EA">
        <w:rPr>
          <w:rFonts w:asciiTheme="minorHAnsi" w:hAnsiTheme="minorHAnsi" w:cstheme="minorHAnsi"/>
          <w:szCs w:val="20"/>
        </w:rPr>
        <w:t xml:space="preserve"> owners do not own an exclusive right to use the copyrighted work.</w:t>
      </w: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c.  Patent</w:t>
      </w:r>
      <w:proofErr w:type="gramEnd"/>
      <w:r w:rsidRPr="007443EA">
        <w:rPr>
          <w:rFonts w:asciiTheme="minorHAnsi" w:hAnsiTheme="minorHAnsi" w:cstheme="minorHAnsi"/>
          <w:szCs w:val="20"/>
        </w:rPr>
        <w:t xml:space="preserve"> and copyright law both recognize a first sale doctrine.</w:t>
      </w: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d.  Software</w:t>
      </w:r>
      <w:proofErr w:type="gramEnd"/>
      <w:r w:rsidRPr="007443EA">
        <w:rPr>
          <w:rFonts w:asciiTheme="minorHAnsi" w:hAnsiTheme="minorHAnsi" w:cstheme="minorHAnsi"/>
          <w:szCs w:val="20"/>
        </w:rPr>
        <w:t xml:space="preserve"> can be protected by copyrights and patents.</w:t>
      </w: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jc w:val="both"/>
        <w:rPr>
          <w:rFonts w:cstheme="minorHAnsi"/>
          <w:sz w:val="20"/>
          <w:szCs w:val="20"/>
        </w:rPr>
      </w:pPr>
    </w:p>
    <w:p w:rsidR="007443EA" w:rsidRPr="007443EA" w:rsidRDefault="007443EA" w:rsidP="007443EA">
      <w:pPr>
        <w:pStyle w:val="PlainText"/>
        <w:rPr>
          <w:rFonts w:asciiTheme="minorHAnsi" w:hAnsiTheme="minorHAnsi" w:cstheme="minorHAnsi"/>
          <w:b/>
          <w:i/>
          <w:szCs w:val="20"/>
        </w:rPr>
      </w:pPr>
      <w:r w:rsidRPr="007443EA">
        <w:rPr>
          <w:rFonts w:asciiTheme="minorHAnsi" w:hAnsiTheme="minorHAnsi" w:cstheme="minorHAnsi"/>
          <w:b/>
          <w:i/>
          <w:szCs w:val="20"/>
        </w:rPr>
        <w:t>2. Which of the following statements are true? (</w:t>
      </w:r>
      <w:proofErr w:type="gramStart"/>
      <w:r w:rsidRPr="007443EA">
        <w:rPr>
          <w:rFonts w:asciiTheme="minorHAnsi" w:hAnsiTheme="minorHAnsi" w:cstheme="minorHAnsi"/>
          <w:b/>
          <w:i/>
          <w:szCs w:val="20"/>
        </w:rPr>
        <w:t>pick</w:t>
      </w:r>
      <w:proofErr w:type="gramEnd"/>
      <w:r w:rsidRPr="007443EA">
        <w:rPr>
          <w:rFonts w:asciiTheme="minorHAnsi" w:hAnsiTheme="minorHAnsi" w:cstheme="minorHAnsi"/>
          <w:b/>
          <w:i/>
          <w:szCs w:val="20"/>
        </w:rPr>
        <w:t xml:space="preserve"> all true statements)</w:t>
      </w: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a.  Patent</w:t>
      </w:r>
      <w:proofErr w:type="gramEnd"/>
      <w:r w:rsidRPr="007443EA">
        <w:rPr>
          <w:rFonts w:asciiTheme="minorHAnsi" w:hAnsiTheme="minorHAnsi" w:cstheme="minorHAnsi"/>
          <w:szCs w:val="20"/>
        </w:rPr>
        <w:t xml:space="preserve"> attorneys have tried to cast software-related invention as processes, systems and </w:t>
      </w:r>
      <w:proofErr w:type="spellStart"/>
      <w:r w:rsidRPr="007443EA">
        <w:rPr>
          <w:rFonts w:asciiTheme="minorHAnsi" w:hAnsiTheme="minorHAnsi" w:cstheme="minorHAnsi"/>
          <w:szCs w:val="20"/>
        </w:rPr>
        <w:t>apperati</w:t>
      </w:r>
      <w:proofErr w:type="spellEnd"/>
      <w:r w:rsidRPr="007443EA">
        <w:rPr>
          <w:rFonts w:asciiTheme="minorHAnsi" w:hAnsiTheme="minorHAnsi" w:cstheme="minorHAnsi"/>
          <w:szCs w:val="20"/>
        </w:rPr>
        <w:t xml:space="preserve"> to increase their chances of obtaining patent grants.</w:t>
      </w:r>
    </w:p>
    <w:p w:rsidR="007443EA" w:rsidRPr="007443EA" w:rsidRDefault="007443EA" w:rsidP="007443EA">
      <w:pPr>
        <w:pStyle w:val="PlainText"/>
        <w:rPr>
          <w:rFonts w:asciiTheme="minorHAnsi" w:hAnsiTheme="minorHAnsi" w:cstheme="minorHAnsi"/>
          <w:szCs w:val="20"/>
        </w:rPr>
      </w:pPr>
    </w:p>
    <w:p w:rsidR="007443EA" w:rsidRPr="007443EA" w:rsidRDefault="007443EA" w:rsidP="007443EA">
      <w:pPr>
        <w:pStyle w:val="PlainText"/>
        <w:rPr>
          <w:rFonts w:asciiTheme="minorHAnsi" w:hAnsiTheme="minorHAnsi" w:cstheme="minorHAnsi"/>
          <w:szCs w:val="20"/>
        </w:rPr>
      </w:pPr>
      <w:proofErr w:type="gramStart"/>
      <w:r w:rsidRPr="007443EA">
        <w:rPr>
          <w:rFonts w:asciiTheme="minorHAnsi" w:hAnsiTheme="minorHAnsi" w:cstheme="minorHAnsi"/>
          <w:szCs w:val="20"/>
        </w:rPr>
        <w:t>b.  The</w:t>
      </w:r>
      <w:proofErr w:type="gramEnd"/>
      <w:r w:rsidRPr="007443EA">
        <w:rPr>
          <w:rFonts w:asciiTheme="minorHAnsi" w:hAnsiTheme="minorHAnsi" w:cstheme="minorHAnsi"/>
          <w:szCs w:val="20"/>
        </w:rPr>
        <w:t xml:space="preserve"> Patent Act expressly recognizes as patentable subject matter "anything man-made under the sun, except laws of nature, natural </w:t>
      </w:r>
      <w:proofErr w:type="spellStart"/>
      <w:r w:rsidRPr="007443EA">
        <w:rPr>
          <w:rFonts w:asciiTheme="minorHAnsi" w:hAnsiTheme="minorHAnsi" w:cstheme="minorHAnsi"/>
          <w:szCs w:val="20"/>
        </w:rPr>
        <w:t>phenomea</w:t>
      </w:r>
      <w:proofErr w:type="spellEnd"/>
      <w:r w:rsidRPr="007443EA">
        <w:rPr>
          <w:rFonts w:asciiTheme="minorHAnsi" w:hAnsiTheme="minorHAnsi" w:cstheme="minorHAnsi"/>
          <w:szCs w:val="20"/>
        </w:rPr>
        <w:t xml:space="preserve"> and abstract ides." (This is a literal quote from the statute).</w:t>
      </w:r>
    </w:p>
    <w:p w:rsidR="007443EA" w:rsidRPr="007443EA" w:rsidRDefault="007443EA" w:rsidP="007443EA">
      <w:pPr>
        <w:jc w:val="both"/>
        <w:rPr>
          <w:rFonts w:cstheme="minorHAnsi"/>
          <w:sz w:val="20"/>
          <w:szCs w:val="20"/>
        </w:rPr>
      </w:pPr>
    </w:p>
    <w:p w:rsidR="007443EA" w:rsidRPr="007443EA" w:rsidRDefault="007443EA" w:rsidP="007443EA">
      <w:pPr>
        <w:jc w:val="both"/>
        <w:rPr>
          <w:rFonts w:cstheme="minorHAnsi"/>
          <w:sz w:val="20"/>
          <w:szCs w:val="20"/>
        </w:rPr>
      </w:pPr>
      <w:proofErr w:type="gramStart"/>
      <w:r w:rsidRPr="007443EA">
        <w:rPr>
          <w:rFonts w:cstheme="minorHAnsi"/>
          <w:sz w:val="20"/>
          <w:szCs w:val="20"/>
        </w:rPr>
        <w:t>c.  The</w:t>
      </w:r>
      <w:proofErr w:type="gramEnd"/>
      <w:r w:rsidRPr="007443EA">
        <w:rPr>
          <w:rFonts w:cstheme="minorHAnsi"/>
          <w:sz w:val="20"/>
          <w:szCs w:val="20"/>
        </w:rPr>
        <w:t xml:space="preserve"> U.S. Supreme Court interpreted Section 101 of the U.S. Patent Act to recognize as patentable subject matter anything man-made under the sun, except laws of nature, natural </w:t>
      </w:r>
      <w:proofErr w:type="spellStart"/>
      <w:r w:rsidRPr="007443EA">
        <w:rPr>
          <w:rFonts w:cstheme="minorHAnsi"/>
          <w:sz w:val="20"/>
          <w:szCs w:val="20"/>
        </w:rPr>
        <w:t>phenomea</w:t>
      </w:r>
      <w:proofErr w:type="spellEnd"/>
      <w:r w:rsidRPr="007443EA">
        <w:rPr>
          <w:rFonts w:cstheme="minorHAnsi"/>
          <w:sz w:val="20"/>
          <w:szCs w:val="20"/>
        </w:rPr>
        <w:t xml:space="preserve"> and abstract ideas. The exact scope remains unclear based on case law.</w:t>
      </w:r>
    </w:p>
    <w:p w:rsidR="007443EA" w:rsidRPr="007443EA" w:rsidRDefault="007443EA" w:rsidP="007443EA">
      <w:pPr>
        <w:jc w:val="both"/>
        <w:rPr>
          <w:rFonts w:cstheme="minorHAnsi"/>
          <w:sz w:val="20"/>
          <w:szCs w:val="20"/>
        </w:rPr>
      </w:pPr>
    </w:p>
    <w:p w:rsidR="007443EA" w:rsidRPr="007443EA" w:rsidRDefault="007443EA" w:rsidP="007443EA">
      <w:pPr>
        <w:jc w:val="both"/>
        <w:rPr>
          <w:rFonts w:cstheme="minorHAnsi"/>
          <w:sz w:val="20"/>
          <w:szCs w:val="20"/>
        </w:rPr>
      </w:pPr>
      <w:proofErr w:type="gramStart"/>
      <w:r w:rsidRPr="007443EA">
        <w:rPr>
          <w:rFonts w:cstheme="minorHAnsi"/>
          <w:sz w:val="20"/>
          <w:szCs w:val="20"/>
        </w:rPr>
        <w:t>d.  Software</w:t>
      </w:r>
      <w:proofErr w:type="gramEnd"/>
      <w:r w:rsidRPr="007443EA">
        <w:rPr>
          <w:rFonts w:cstheme="minorHAnsi"/>
          <w:sz w:val="20"/>
          <w:szCs w:val="20"/>
        </w:rPr>
        <w:t xml:space="preserve"> and business method patents are prohibited in the United States.</w:t>
      </w:r>
    </w:p>
    <w:p w:rsidR="007443EA" w:rsidRPr="007443EA" w:rsidRDefault="007443EA" w:rsidP="007443EA">
      <w:pPr>
        <w:jc w:val="both"/>
        <w:rPr>
          <w:rFonts w:cstheme="minorHAnsi"/>
          <w:sz w:val="20"/>
          <w:szCs w:val="20"/>
        </w:rPr>
      </w:pPr>
    </w:p>
    <w:p w:rsidR="007443EA" w:rsidRPr="007443EA" w:rsidRDefault="007443EA" w:rsidP="007443EA">
      <w:pPr>
        <w:pStyle w:val="BodyText"/>
        <w:spacing w:after="0" w:line="240" w:lineRule="auto"/>
        <w:rPr>
          <w:rFonts w:cstheme="minorHAnsi"/>
          <w:sz w:val="20"/>
          <w:szCs w:val="20"/>
        </w:rPr>
      </w:pPr>
    </w:p>
    <w:p w:rsidR="007443EA" w:rsidRPr="007443EA" w:rsidRDefault="007443EA" w:rsidP="007443EA">
      <w:pPr>
        <w:pStyle w:val="BodyText"/>
        <w:spacing w:after="0" w:line="240" w:lineRule="auto"/>
        <w:rPr>
          <w:rFonts w:cstheme="minorHAnsi"/>
          <w:b/>
          <w:i/>
          <w:sz w:val="20"/>
          <w:szCs w:val="20"/>
        </w:rPr>
      </w:pPr>
      <w:r w:rsidRPr="007443EA">
        <w:rPr>
          <w:rFonts w:cstheme="minorHAnsi"/>
          <w:b/>
          <w:i/>
          <w:sz w:val="20"/>
          <w:szCs w:val="20"/>
        </w:rPr>
        <w:t xml:space="preserve">3.  Which of the following statements about </w:t>
      </w:r>
      <w:proofErr w:type="spellStart"/>
      <w:r w:rsidRPr="007443EA">
        <w:rPr>
          <w:rFonts w:cstheme="minorHAnsi"/>
          <w:b/>
          <w:i/>
          <w:sz w:val="20"/>
          <w:szCs w:val="20"/>
        </w:rPr>
        <w:t>Bilski</w:t>
      </w:r>
      <w:proofErr w:type="spellEnd"/>
      <w:r w:rsidRPr="007443EA">
        <w:rPr>
          <w:rFonts w:cstheme="minorHAnsi"/>
          <w:b/>
          <w:i/>
          <w:sz w:val="20"/>
          <w:szCs w:val="20"/>
        </w:rPr>
        <w:t xml:space="preserve"> v. </w:t>
      </w:r>
      <w:proofErr w:type="spellStart"/>
      <w:r w:rsidRPr="007443EA">
        <w:rPr>
          <w:rFonts w:cstheme="minorHAnsi"/>
          <w:b/>
          <w:i/>
          <w:sz w:val="20"/>
          <w:szCs w:val="20"/>
        </w:rPr>
        <w:t>Kappos</w:t>
      </w:r>
      <w:proofErr w:type="spellEnd"/>
      <w:r w:rsidRPr="007443EA">
        <w:rPr>
          <w:rFonts w:cstheme="minorHAnsi"/>
          <w:b/>
          <w:i/>
          <w:sz w:val="20"/>
          <w:szCs w:val="20"/>
        </w:rPr>
        <w:t>, 561 U.S. 593, are true?  Pick all true statements.</w:t>
      </w:r>
    </w:p>
    <w:p w:rsidR="007443EA" w:rsidRPr="007443EA" w:rsidRDefault="007443EA" w:rsidP="007443EA">
      <w:pPr>
        <w:pStyle w:val="BodyText"/>
        <w:spacing w:after="0" w:line="240" w:lineRule="auto"/>
        <w:rPr>
          <w:rFonts w:cstheme="minorHAnsi"/>
          <w:sz w:val="20"/>
          <w:szCs w:val="20"/>
        </w:rPr>
      </w:pPr>
      <w:proofErr w:type="gramStart"/>
      <w:r w:rsidRPr="007443EA">
        <w:rPr>
          <w:rFonts w:cstheme="minorHAnsi"/>
          <w:sz w:val="20"/>
          <w:szCs w:val="20"/>
        </w:rPr>
        <w:lastRenderedPageBreak/>
        <w:t xml:space="preserve">a.  </w:t>
      </w:r>
      <w:proofErr w:type="spellStart"/>
      <w:r w:rsidRPr="007443EA">
        <w:rPr>
          <w:rFonts w:cstheme="minorHAnsi"/>
          <w:i/>
          <w:sz w:val="20"/>
          <w:szCs w:val="20"/>
        </w:rPr>
        <w:t>Bilski</w:t>
      </w:r>
      <w:proofErr w:type="spellEnd"/>
      <w:proofErr w:type="gramEnd"/>
      <w:r w:rsidRPr="007443EA">
        <w:rPr>
          <w:rFonts w:cstheme="minorHAnsi"/>
          <w:i/>
          <w:sz w:val="20"/>
          <w:szCs w:val="20"/>
        </w:rPr>
        <w:t xml:space="preserve"> v. </w:t>
      </w:r>
      <w:proofErr w:type="spellStart"/>
      <w:r w:rsidRPr="007443EA">
        <w:rPr>
          <w:rFonts w:cstheme="minorHAnsi"/>
          <w:i/>
          <w:sz w:val="20"/>
          <w:szCs w:val="20"/>
        </w:rPr>
        <w:t>Kappos</w:t>
      </w:r>
      <w:proofErr w:type="spellEnd"/>
      <w:r w:rsidRPr="007443EA">
        <w:rPr>
          <w:rFonts w:cstheme="minorHAnsi"/>
          <w:sz w:val="20"/>
          <w:szCs w:val="20"/>
        </w:rPr>
        <w:t xml:space="preserve"> confirmed that the machine or transformation test is a useful clue to determine patent eligibility under 35 </w:t>
      </w:r>
      <w:proofErr w:type="spellStart"/>
      <w:r w:rsidRPr="007443EA">
        <w:rPr>
          <w:rFonts w:cstheme="minorHAnsi"/>
          <w:sz w:val="20"/>
          <w:szCs w:val="20"/>
        </w:rPr>
        <w:t>U.S.C</w:t>
      </w:r>
      <w:proofErr w:type="spellEnd"/>
      <w:r w:rsidRPr="007443EA">
        <w:rPr>
          <w:rFonts w:cstheme="minorHAnsi"/>
          <w:sz w:val="20"/>
          <w:szCs w:val="20"/>
        </w:rPr>
        <w:t>. Section 101, but rejected the federal circuit’s conclusion that it should be the exclusive test</w:t>
      </w:r>
    </w:p>
    <w:p w:rsidR="00832726" w:rsidRDefault="00832726" w:rsidP="007443EA">
      <w:pPr>
        <w:pStyle w:val="BodyText"/>
        <w:spacing w:after="0" w:line="240" w:lineRule="auto"/>
        <w:rPr>
          <w:rFonts w:cstheme="minorHAnsi"/>
          <w:sz w:val="20"/>
          <w:szCs w:val="20"/>
        </w:rPr>
      </w:pPr>
    </w:p>
    <w:p w:rsidR="007443EA" w:rsidRPr="007443EA" w:rsidRDefault="007443EA" w:rsidP="007443EA">
      <w:pPr>
        <w:pStyle w:val="BodyText"/>
        <w:spacing w:after="0" w:line="240" w:lineRule="auto"/>
        <w:rPr>
          <w:rFonts w:cstheme="minorHAnsi"/>
          <w:sz w:val="20"/>
          <w:szCs w:val="20"/>
        </w:rPr>
      </w:pPr>
      <w:proofErr w:type="gramStart"/>
      <w:r w:rsidRPr="007443EA">
        <w:rPr>
          <w:rFonts w:cstheme="minorHAnsi"/>
          <w:sz w:val="20"/>
          <w:szCs w:val="20"/>
        </w:rPr>
        <w:t xml:space="preserve">b.  </w:t>
      </w:r>
      <w:proofErr w:type="spellStart"/>
      <w:r w:rsidRPr="007443EA">
        <w:rPr>
          <w:rFonts w:cstheme="minorHAnsi"/>
          <w:i/>
          <w:sz w:val="20"/>
          <w:szCs w:val="20"/>
        </w:rPr>
        <w:t>Bilski</w:t>
      </w:r>
      <w:proofErr w:type="spellEnd"/>
      <w:proofErr w:type="gramEnd"/>
      <w:r w:rsidRPr="007443EA">
        <w:rPr>
          <w:rFonts w:cstheme="minorHAnsi"/>
          <w:i/>
          <w:sz w:val="20"/>
          <w:szCs w:val="20"/>
        </w:rPr>
        <w:t xml:space="preserve"> v. </w:t>
      </w:r>
      <w:proofErr w:type="spellStart"/>
      <w:r w:rsidRPr="007443EA">
        <w:rPr>
          <w:rFonts w:cstheme="minorHAnsi"/>
          <w:i/>
          <w:sz w:val="20"/>
          <w:szCs w:val="20"/>
        </w:rPr>
        <w:t>Kappos</w:t>
      </w:r>
      <w:proofErr w:type="spellEnd"/>
      <w:r w:rsidRPr="007443EA">
        <w:rPr>
          <w:rFonts w:cstheme="minorHAnsi"/>
          <w:sz w:val="20"/>
          <w:szCs w:val="20"/>
        </w:rPr>
        <w:t xml:space="preserve"> provided a test in addition to the machine or transformation test</w:t>
      </w:r>
    </w:p>
    <w:p w:rsidR="00832726" w:rsidRDefault="00832726" w:rsidP="007443EA">
      <w:pPr>
        <w:pStyle w:val="BodyText"/>
        <w:spacing w:after="0" w:line="240" w:lineRule="auto"/>
        <w:rPr>
          <w:rFonts w:cstheme="minorHAnsi"/>
          <w:sz w:val="20"/>
          <w:szCs w:val="20"/>
        </w:rPr>
      </w:pPr>
    </w:p>
    <w:p w:rsidR="007443EA" w:rsidRPr="007443EA" w:rsidRDefault="007443EA" w:rsidP="007443EA">
      <w:pPr>
        <w:pStyle w:val="BodyText"/>
        <w:spacing w:after="0" w:line="240" w:lineRule="auto"/>
        <w:rPr>
          <w:rFonts w:cstheme="minorHAnsi"/>
          <w:sz w:val="20"/>
          <w:szCs w:val="20"/>
        </w:rPr>
      </w:pPr>
      <w:proofErr w:type="gramStart"/>
      <w:r w:rsidRPr="007443EA">
        <w:rPr>
          <w:rFonts w:cstheme="minorHAnsi"/>
          <w:sz w:val="20"/>
          <w:szCs w:val="20"/>
        </w:rPr>
        <w:t>c.  After</w:t>
      </w:r>
      <w:proofErr w:type="gramEnd"/>
      <w:r w:rsidRPr="007443EA">
        <w:rPr>
          <w:rFonts w:cstheme="minorHAnsi"/>
          <w:sz w:val="20"/>
          <w:szCs w:val="20"/>
        </w:rPr>
        <w:t xml:space="preserve"> </w:t>
      </w:r>
      <w:proofErr w:type="spellStart"/>
      <w:r w:rsidRPr="007443EA">
        <w:rPr>
          <w:rFonts w:cstheme="minorHAnsi"/>
          <w:i/>
          <w:sz w:val="20"/>
          <w:szCs w:val="20"/>
        </w:rPr>
        <w:t>Bilski</w:t>
      </w:r>
      <w:proofErr w:type="spellEnd"/>
      <w:r w:rsidRPr="007443EA">
        <w:rPr>
          <w:rFonts w:cstheme="minorHAnsi"/>
          <w:i/>
          <w:sz w:val="20"/>
          <w:szCs w:val="20"/>
        </w:rPr>
        <w:t xml:space="preserve"> v. </w:t>
      </w:r>
      <w:proofErr w:type="spellStart"/>
      <w:r w:rsidRPr="007443EA">
        <w:rPr>
          <w:rFonts w:cstheme="minorHAnsi"/>
          <w:i/>
          <w:sz w:val="20"/>
          <w:szCs w:val="20"/>
        </w:rPr>
        <w:t>Kappos</w:t>
      </w:r>
      <w:proofErr w:type="spellEnd"/>
      <w:r w:rsidRPr="007443EA">
        <w:rPr>
          <w:rFonts w:cstheme="minorHAnsi"/>
          <w:sz w:val="20"/>
          <w:szCs w:val="20"/>
        </w:rPr>
        <w:t xml:space="preserve">, only using a general purpose computer to carry out a process may satisfy the machine or transformation test </w:t>
      </w:r>
    </w:p>
    <w:p w:rsidR="00832726" w:rsidRDefault="00832726" w:rsidP="007443EA">
      <w:pPr>
        <w:pStyle w:val="BodyText"/>
        <w:spacing w:after="0" w:line="240" w:lineRule="auto"/>
        <w:rPr>
          <w:rFonts w:cstheme="minorHAnsi"/>
          <w:sz w:val="20"/>
          <w:szCs w:val="20"/>
        </w:rPr>
      </w:pPr>
    </w:p>
    <w:p w:rsidR="007443EA" w:rsidRPr="007443EA" w:rsidRDefault="007443EA" w:rsidP="007443EA">
      <w:pPr>
        <w:pStyle w:val="BodyText"/>
        <w:spacing w:after="0" w:line="240" w:lineRule="auto"/>
        <w:rPr>
          <w:rFonts w:cstheme="minorHAnsi"/>
          <w:sz w:val="20"/>
          <w:szCs w:val="20"/>
        </w:rPr>
      </w:pPr>
      <w:proofErr w:type="gramStart"/>
      <w:r w:rsidRPr="007443EA">
        <w:rPr>
          <w:rFonts w:cstheme="minorHAnsi"/>
          <w:sz w:val="20"/>
          <w:szCs w:val="20"/>
        </w:rPr>
        <w:t>d.  After</w:t>
      </w:r>
      <w:proofErr w:type="gramEnd"/>
      <w:r w:rsidRPr="007443EA">
        <w:rPr>
          <w:rFonts w:cstheme="minorHAnsi"/>
          <w:sz w:val="20"/>
          <w:szCs w:val="20"/>
        </w:rPr>
        <w:t xml:space="preserve"> </w:t>
      </w:r>
      <w:proofErr w:type="spellStart"/>
      <w:r w:rsidRPr="007443EA">
        <w:rPr>
          <w:rFonts w:cstheme="minorHAnsi"/>
          <w:i/>
          <w:sz w:val="20"/>
          <w:szCs w:val="20"/>
        </w:rPr>
        <w:t>Bilski</w:t>
      </w:r>
      <w:proofErr w:type="spellEnd"/>
      <w:r w:rsidRPr="007443EA">
        <w:rPr>
          <w:rFonts w:cstheme="minorHAnsi"/>
          <w:i/>
          <w:sz w:val="20"/>
          <w:szCs w:val="20"/>
        </w:rPr>
        <w:t xml:space="preserve"> v. </w:t>
      </w:r>
      <w:proofErr w:type="spellStart"/>
      <w:r w:rsidRPr="007443EA">
        <w:rPr>
          <w:rFonts w:cstheme="minorHAnsi"/>
          <w:i/>
          <w:sz w:val="20"/>
          <w:szCs w:val="20"/>
        </w:rPr>
        <w:t>Kappos</w:t>
      </w:r>
      <w:proofErr w:type="spellEnd"/>
      <w:r w:rsidRPr="007443EA">
        <w:rPr>
          <w:rFonts w:cstheme="minorHAnsi"/>
          <w:sz w:val="20"/>
          <w:szCs w:val="20"/>
        </w:rPr>
        <w:t xml:space="preserve">, practitioners attempted to claim software as being tied to a machine so as to overcome the threshold for patentability under </w:t>
      </w:r>
      <w:proofErr w:type="spellStart"/>
      <w:r w:rsidRPr="007443EA">
        <w:rPr>
          <w:rFonts w:cstheme="minorHAnsi"/>
          <w:i/>
          <w:sz w:val="20"/>
          <w:szCs w:val="20"/>
        </w:rPr>
        <w:t>Bilski</w:t>
      </w:r>
      <w:proofErr w:type="spellEnd"/>
      <w:r w:rsidRPr="007443EA">
        <w:rPr>
          <w:rFonts w:cstheme="minorHAnsi"/>
          <w:i/>
          <w:sz w:val="20"/>
          <w:szCs w:val="20"/>
        </w:rPr>
        <w:t xml:space="preserve"> v. </w:t>
      </w:r>
      <w:proofErr w:type="spellStart"/>
      <w:r w:rsidRPr="007443EA">
        <w:rPr>
          <w:rFonts w:cstheme="minorHAnsi"/>
          <w:i/>
          <w:sz w:val="20"/>
          <w:szCs w:val="20"/>
        </w:rPr>
        <w:t>Kappos</w:t>
      </w:r>
      <w:proofErr w:type="spellEnd"/>
    </w:p>
    <w:p w:rsidR="007443EA" w:rsidRPr="007443EA" w:rsidRDefault="007443EA" w:rsidP="007443EA">
      <w:pPr>
        <w:pStyle w:val="BodyText"/>
        <w:spacing w:after="0" w:line="240" w:lineRule="auto"/>
        <w:rPr>
          <w:rFonts w:cstheme="minorHAnsi"/>
          <w:b/>
          <w:i/>
          <w:sz w:val="20"/>
          <w:szCs w:val="20"/>
        </w:rPr>
      </w:pPr>
    </w:p>
    <w:p w:rsidR="007443EA" w:rsidRPr="007443EA" w:rsidRDefault="007443EA" w:rsidP="007443EA">
      <w:pPr>
        <w:pStyle w:val="BodyText"/>
        <w:spacing w:after="0" w:line="240" w:lineRule="auto"/>
        <w:rPr>
          <w:rFonts w:cstheme="minorHAnsi"/>
          <w:sz w:val="20"/>
          <w:szCs w:val="20"/>
        </w:rPr>
      </w:pPr>
      <w:r w:rsidRPr="007443EA">
        <w:rPr>
          <w:rFonts w:cstheme="minorHAnsi"/>
          <w:b/>
          <w:i/>
          <w:sz w:val="20"/>
          <w:szCs w:val="20"/>
        </w:rPr>
        <w:t xml:space="preserve">4.  In Alice Corp. Pty. Ltd. v. CLS Bank Int’l, 134 S. Ct. 2347, which of the following claims were held as directed to patent eligible subject matter under 35 </w:t>
      </w:r>
      <w:proofErr w:type="spellStart"/>
      <w:r w:rsidRPr="007443EA">
        <w:rPr>
          <w:rFonts w:cstheme="minorHAnsi"/>
          <w:b/>
          <w:i/>
          <w:sz w:val="20"/>
          <w:szCs w:val="20"/>
        </w:rPr>
        <w:t>U.S.C</w:t>
      </w:r>
      <w:proofErr w:type="spellEnd"/>
      <w:r w:rsidRPr="007443EA">
        <w:rPr>
          <w:rFonts w:cstheme="minorHAnsi"/>
          <w:b/>
          <w:i/>
          <w:sz w:val="20"/>
          <w:szCs w:val="20"/>
        </w:rPr>
        <w:t xml:space="preserve">. Section 101? Pick all true statements. </w:t>
      </w:r>
    </w:p>
    <w:p w:rsidR="00832726" w:rsidRDefault="00832726" w:rsidP="007443EA">
      <w:pPr>
        <w:pStyle w:val="BodyText"/>
        <w:spacing w:after="0" w:line="240" w:lineRule="auto"/>
        <w:rPr>
          <w:rFonts w:cstheme="minorHAnsi"/>
          <w:sz w:val="20"/>
          <w:szCs w:val="20"/>
        </w:rPr>
      </w:pPr>
    </w:p>
    <w:p w:rsidR="007443EA" w:rsidRPr="007443EA" w:rsidRDefault="007443EA" w:rsidP="007443EA">
      <w:pPr>
        <w:pStyle w:val="BodyText"/>
        <w:spacing w:after="0" w:line="240" w:lineRule="auto"/>
        <w:rPr>
          <w:rFonts w:cstheme="minorHAnsi"/>
          <w:sz w:val="20"/>
          <w:szCs w:val="20"/>
        </w:rPr>
      </w:pPr>
      <w:proofErr w:type="gramStart"/>
      <w:r w:rsidRPr="007443EA">
        <w:rPr>
          <w:rFonts w:cstheme="minorHAnsi"/>
          <w:sz w:val="20"/>
          <w:szCs w:val="20"/>
        </w:rPr>
        <w:t>a.  A</w:t>
      </w:r>
      <w:proofErr w:type="gramEnd"/>
      <w:r w:rsidRPr="007443EA">
        <w:rPr>
          <w:rFonts w:cstheme="minorHAnsi"/>
          <w:sz w:val="20"/>
          <w:szCs w:val="20"/>
        </w:rPr>
        <w:t xml:space="preserve"> method for exchanging obligations (process claims, which required implementation on a general purpose computer)</w:t>
      </w:r>
    </w:p>
    <w:p w:rsidR="00832726" w:rsidRDefault="00832726" w:rsidP="007443EA">
      <w:pPr>
        <w:pStyle w:val="BodyText"/>
        <w:spacing w:after="0" w:line="240" w:lineRule="auto"/>
        <w:rPr>
          <w:rFonts w:cstheme="minorHAnsi"/>
          <w:sz w:val="20"/>
          <w:szCs w:val="20"/>
        </w:rPr>
      </w:pPr>
    </w:p>
    <w:p w:rsidR="007443EA" w:rsidRPr="007443EA" w:rsidRDefault="007443EA" w:rsidP="007443EA">
      <w:pPr>
        <w:pStyle w:val="BodyText"/>
        <w:spacing w:after="0" w:line="240" w:lineRule="auto"/>
        <w:rPr>
          <w:rFonts w:cstheme="minorHAnsi"/>
          <w:sz w:val="20"/>
          <w:szCs w:val="20"/>
        </w:rPr>
      </w:pPr>
      <w:proofErr w:type="gramStart"/>
      <w:r w:rsidRPr="007443EA">
        <w:rPr>
          <w:rFonts w:cstheme="minorHAnsi"/>
          <w:sz w:val="20"/>
          <w:szCs w:val="20"/>
        </w:rPr>
        <w:t>b.  A</w:t>
      </w:r>
      <w:proofErr w:type="gramEnd"/>
      <w:r w:rsidRPr="007443EA">
        <w:rPr>
          <w:rFonts w:cstheme="minorHAnsi"/>
          <w:sz w:val="20"/>
          <w:szCs w:val="20"/>
        </w:rPr>
        <w:t xml:space="preserve"> computer-readable medium containing program code for performing the method of exchanging obligations (machine claims)</w:t>
      </w:r>
    </w:p>
    <w:p w:rsidR="00832726" w:rsidRDefault="00832726" w:rsidP="007443EA">
      <w:pPr>
        <w:pStyle w:val="BodyText"/>
        <w:spacing w:after="0" w:line="240" w:lineRule="auto"/>
        <w:rPr>
          <w:rFonts w:cstheme="minorHAnsi"/>
          <w:sz w:val="20"/>
          <w:szCs w:val="20"/>
        </w:rPr>
      </w:pPr>
    </w:p>
    <w:p w:rsidR="007443EA" w:rsidRPr="007443EA" w:rsidRDefault="007443EA" w:rsidP="007443EA">
      <w:pPr>
        <w:pStyle w:val="BodyText"/>
        <w:spacing w:after="0" w:line="240" w:lineRule="auto"/>
        <w:rPr>
          <w:rFonts w:cstheme="minorHAnsi"/>
          <w:sz w:val="20"/>
          <w:szCs w:val="20"/>
        </w:rPr>
      </w:pPr>
      <w:proofErr w:type="gramStart"/>
      <w:r w:rsidRPr="007443EA">
        <w:rPr>
          <w:rFonts w:cstheme="minorHAnsi"/>
          <w:sz w:val="20"/>
          <w:szCs w:val="20"/>
        </w:rPr>
        <w:t>c.  A</w:t>
      </w:r>
      <w:proofErr w:type="gramEnd"/>
      <w:r w:rsidRPr="007443EA">
        <w:rPr>
          <w:rFonts w:cstheme="minorHAnsi"/>
          <w:sz w:val="20"/>
          <w:szCs w:val="20"/>
        </w:rPr>
        <w:t xml:space="preserve"> computer system configured to carry out the method for exchanging obligations (machine claims)</w:t>
      </w:r>
    </w:p>
    <w:p w:rsidR="00832726" w:rsidRDefault="00832726" w:rsidP="007443EA">
      <w:pPr>
        <w:pStyle w:val="BodyText"/>
        <w:spacing w:after="0" w:line="240" w:lineRule="auto"/>
        <w:rPr>
          <w:rFonts w:cstheme="minorHAnsi"/>
          <w:sz w:val="20"/>
          <w:szCs w:val="20"/>
        </w:rPr>
      </w:pPr>
    </w:p>
    <w:p w:rsidR="00AB5918" w:rsidRPr="007443EA" w:rsidRDefault="007443EA" w:rsidP="007443EA">
      <w:pPr>
        <w:pStyle w:val="BodyText"/>
        <w:spacing w:after="0" w:line="240" w:lineRule="auto"/>
        <w:rPr>
          <w:rFonts w:cstheme="minorHAnsi"/>
          <w:sz w:val="20"/>
          <w:szCs w:val="20"/>
        </w:rPr>
      </w:pPr>
      <w:proofErr w:type="gramStart"/>
      <w:r w:rsidRPr="007443EA">
        <w:rPr>
          <w:rFonts w:cstheme="minorHAnsi"/>
          <w:sz w:val="20"/>
          <w:szCs w:val="20"/>
        </w:rPr>
        <w:t>d.  None</w:t>
      </w:r>
      <w:proofErr w:type="gramEnd"/>
      <w:r w:rsidRPr="007443EA">
        <w:rPr>
          <w:rFonts w:cstheme="minorHAnsi"/>
          <w:sz w:val="20"/>
          <w:szCs w:val="20"/>
        </w:rPr>
        <w:t xml:space="preserve"> of the above</w:t>
      </w:r>
      <w:bookmarkStart w:id="1" w:name="_GoBack"/>
      <w:bookmarkEnd w:id="1"/>
    </w:p>
    <w:sectPr w:rsidR="00AB5918" w:rsidRPr="007443EA" w:rsidSect="00C02B70">
      <w:headerReference w:type="default" r:id="rId20"/>
      <w:footerReference w:type="even" r:id="rId21"/>
      <w:footerReference w:type="default" r:id="rId2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918" w:rsidRDefault="00AB5918">
      <w:r>
        <w:separator/>
      </w:r>
    </w:p>
  </w:endnote>
  <w:endnote w:type="continuationSeparator" w:id="0">
    <w:p w:rsidR="00AB5918" w:rsidRDefault="00AB5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918" w:rsidRDefault="00AB5918" w:rsidP="009F6D0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AB5918" w:rsidRDefault="00AB5918" w:rsidP="009F6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918" w:rsidRDefault="00AB5918" w:rsidP="00BC3E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2C26">
      <w:rPr>
        <w:rStyle w:val="PageNumber"/>
      </w:rPr>
      <w:t>15</w:t>
    </w:r>
    <w:r>
      <w:rPr>
        <w:rStyle w:val="PageNumber"/>
      </w:rPr>
      <w:fldChar w:fldCharType="end"/>
    </w:r>
  </w:p>
  <w:p w:rsidR="00AB5918" w:rsidRDefault="00AB5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918" w:rsidRDefault="00AB5918">
      <w:r>
        <w:separator/>
      </w:r>
    </w:p>
  </w:footnote>
  <w:footnote w:type="continuationSeparator" w:id="0">
    <w:p w:rsidR="00AB5918" w:rsidRDefault="00AB5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918" w:rsidRPr="00466FA5" w:rsidRDefault="00AB5918" w:rsidP="00466FA5">
    <w:pPr>
      <w:pStyle w:val="Header"/>
      <w:jc w:val="right"/>
      <w:rPr>
        <w:i/>
      </w:rPr>
    </w:pPr>
    <w:r w:rsidRPr="00466FA5">
      <w:rPr>
        <w:i/>
      </w:rPr>
      <w:t>DRAFT 2019-7-20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D0699E"/>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2892EC1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F3E6498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EA86EB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0C2899A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C36A57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B"/>
    <w:multiLevelType w:val="multilevel"/>
    <w:tmpl w:val="651ECAE8"/>
    <w:lvl w:ilvl="0">
      <w:start w:val="1"/>
      <w:numFmt w:val="none"/>
      <w:pStyle w:val="Heading1"/>
      <w:suff w:val="nothing"/>
      <w:lvlText w:val=""/>
      <w:lvlJc w:val="left"/>
      <w:pPr>
        <w:ind w:left="0" w:firstLine="0"/>
      </w:pPr>
      <w:rPr>
        <w:rFonts w:hint="default"/>
      </w:rPr>
    </w:lvl>
    <w:lvl w:ilvl="1">
      <w:start w:val="1"/>
      <w:numFmt w:val="decimal"/>
      <w:lvlText w:val="%2."/>
      <w:lvlJc w:val="left"/>
      <w:pPr>
        <w:tabs>
          <w:tab w:val="num" w:pos="709"/>
        </w:tabs>
        <w:ind w:left="709" w:hanging="709"/>
      </w:pPr>
      <w:rPr>
        <w:rFonts w:hint="default"/>
      </w:rPr>
    </w:lvl>
    <w:lvl w:ilvl="2">
      <w:start w:val="1"/>
      <w:numFmt w:val="decimal"/>
      <w:lvlText w:val="%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upperLetter"/>
      <w:pStyle w:val="Heading6"/>
      <w:lvlText w:val="(%6)"/>
      <w:lvlJc w:val="left"/>
      <w:pPr>
        <w:tabs>
          <w:tab w:val="num" w:pos="2835"/>
        </w:tabs>
        <w:ind w:left="2835" w:hanging="709"/>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7" w15:restartNumberingAfterBreak="0">
    <w:nsid w:val="003B1238"/>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9565E66"/>
    <w:multiLevelType w:val="hybridMultilevel"/>
    <w:tmpl w:val="D8F02A2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6C1985"/>
    <w:multiLevelType w:val="multilevel"/>
    <w:tmpl w:val="D70EC034"/>
    <w:styleLink w:val="BMSchedules"/>
    <w:lvl w:ilvl="0">
      <w:start w:val="1"/>
      <w:numFmt w:val="none"/>
      <w:lvlRestart w:val="0"/>
      <w:pStyle w:val="SchH1"/>
      <w:suff w:val="nothing"/>
      <w:lvlText w:val="%1"/>
      <w:lvlJc w:val="left"/>
      <w:pPr>
        <w:ind w:left="0" w:firstLine="0"/>
      </w:pPr>
      <w:rPr>
        <w:rFonts w:hint="default"/>
      </w:rPr>
    </w:lvl>
    <w:lvl w:ilvl="1">
      <w:start w:val="1"/>
      <w:numFmt w:val="decimal"/>
      <w:pStyle w:val="SchH2"/>
      <w:lvlText w:val="%1%2."/>
      <w:lvlJc w:val="left"/>
      <w:pPr>
        <w:tabs>
          <w:tab w:val="num" w:pos="709"/>
        </w:tabs>
        <w:ind w:left="709" w:hanging="709"/>
      </w:pPr>
      <w:rPr>
        <w:rFonts w:hint="default"/>
      </w:rPr>
    </w:lvl>
    <w:lvl w:ilvl="2">
      <w:start w:val="1"/>
      <w:numFmt w:val="decimal"/>
      <w:pStyle w:val="SchH3"/>
      <w:lvlText w:val="%2.%3"/>
      <w:lvlJc w:val="left"/>
      <w:pPr>
        <w:tabs>
          <w:tab w:val="num" w:pos="709"/>
        </w:tabs>
        <w:ind w:left="709" w:hanging="709"/>
      </w:pPr>
      <w:rPr>
        <w:rFonts w:hint="default"/>
      </w:rPr>
    </w:lvl>
    <w:lvl w:ilvl="3">
      <w:start w:val="1"/>
      <w:numFmt w:val="lowerLetter"/>
      <w:pStyle w:val="SchH4"/>
      <w:lvlText w:val="(%4)"/>
      <w:lvlJc w:val="left"/>
      <w:pPr>
        <w:tabs>
          <w:tab w:val="num" w:pos="1418"/>
        </w:tabs>
        <w:ind w:left="1418" w:hanging="709"/>
      </w:pPr>
      <w:rPr>
        <w:rFonts w:hint="default"/>
      </w:rPr>
    </w:lvl>
    <w:lvl w:ilvl="4">
      <w:start w:val="1"/>
      <w:numFmt w:val="lowerRoman"/>
      <w:pStyle w:val="SchH5"/>
      <w:lvlText w:val="(%5)"/>
      <w:lvlJc w:val="left"/>
      <w:pPr>
        <w:tabs>
          <w:tab w:val="num" w:pos="2126"/>
        </w:tabs>
        <w:ind w:left="2126" w:hanging="708"/>
      </w:pPr>
      <w:rPr>
        <w:rFonts w:hint="default"/>
      </w:rPr>
    </w:lvl>
    <w:lvl w:ilvl="5">
      <w:start w:val="1"/>
      <w:numFmt w:val="upperLetter"/>
      <w:pStyle w:val="SchH6"/>
      <w:lvlText w:val="(%6)"/>
      <w:lvlJc w:val="left"/>
      <w:pPr>
        <w:tabs>
          <w:tab w:val="num" w:pos="2835"/>
        </w:tabs>
        <w:ind w:left="2835" w:hanging="709"/>
      </w:pPr>
      <w:rPr>
        <w:rFonts w:hint="default"/>
      </w:rPr>
    </w:lvl>
    <w:lvl w:ilvl="6">
      <w:start w:val="1"/>
      <w:numFmt w:val="decimal"/>
      <w:pStyle w:val="SchH7"/>
      <w:lvlText w:val="(%7)"/>
      <w:lvlJc w:val="left"/>
      <w:pPr>
        <w:tabs>
          <w:tab w:val="num" w:pos="3544"/>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099F52AB"/>
    <w:multiLevelType w:val="multilevel"/>
    <w:tmpl w:val="D70EC034"/>
    <w:numStyleLink w:val="BMSchedules"/>
  </w:abstractNum>
  <w:abstractNum w:abstractNumId="11" w15:restartNumberingAfterBreak="0">
    <w:nsid w:val="18A8275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B645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BE28D7"/>
    <w:multiLevelType w:val="hybridMultilevel"/>
    <w:tmpl w:val="F3B6362C"/>
    <w:lvl w:ilvl="0" w:tplc="B206003A">
      <w:start w:val="1"/>
      <w:numFmt w:val="upperLetter"/>
      <w:pStyle w:val="Recital"/>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7D25AE7"/>
    <w:multiLevelType w:val="hybridMultilevel"/>
    <w:tmpl w:val="45F2C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C7A27"/>
    <w:multiLevelType w:val="hybridMultilevel"/>
    <w:tmpl w:val="06924C16"/>
    <w:lvl w:ilvl="0" w:tplc="1434604E">
      <w:start w:val="1"/>
      <w:numFmt w:val="bullet"/>
      <w:pStyle w:val="Bullet2"/>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451C4C"/>
    <w:multiLevelType w:val="multilevel"/>
    <w:tmpl w:val="7B24B224"/>
    <w:styleLink w:val="BMHeadings"/>
    <w:lvl w:ilvl="0">
      <w:start w:val="1"/>
      <w:numFmt w:val="none"/>
      <w:pStyle w:val="Heading1"/>
      <w:suff w:val="nothing"/>
      <w:lvlText w:val=""/>
      <w:lvlJc w:val="left"/>
      <w:pPr>
        <w:ind w:left="0" w:firstLine="0"/>
      </w:pPr>
      <w:rPr>
        <w:rFonts w:hint="default"/>
      </w:rPr>
    </w:lvl>
    <w:lvl w:ilvl="1">
      <w:start w:val="1"/>
      <w:numFmt w:val="decimal"/>
      <w:pStyle w:val="Heading2"/>
      <w:lvlText w:val="%2."/>
      <w:lvlJc w:val="left"/>
      <w:pPr>
        <w:tabs>
          <w:tab w:val="num" w:pos="709"/>
        </w:tabs>
        <w:ind w:left="709" w:hanging="709"/>
      </w:pPr>
      <w:rPr>
        <w:rFonts w:hint="default"/>
      </w:rPr>
    </w:lvl>
    <w:lvl w:ilvl="2">
      <w:start w:val="1"/>
      <w:numFmt w:val="decimal"/>
      <w:pStyle w:val="Heading3"/>
      <w:lvlText w:val="%2.%3"/>
      <w:lvlJc w:val="left"/>
      <w:pPr>
        <w:tabs>
          <w:tab w:val="num" w:pos="709"/>
        </w:tabs>
        <w:ind w:left="709" w:hanging="709"/>
      </w:pPr>
      <w:rPr>
        <w:rFonts w:hint="default"/>
      </w:rPr>
    </w:lvl>
    <w:lvl w:ilvl="3">
      <w:start w:val="1"/>
      <w:numFmt w:val="lowerLetter"/>
      <w:pStyle w:val="Heading4"/>
      <w:lvlText w:val="(%4)"/>
      <w:lvlJc w:val="left"/>
      <w:pPr>
        <w:tabs>
          <w:tab w:val="num" w:pos="1418"/>
        </w:tabs>
        <w:ind w:left="1418" w:hanging="709"/>
      </w:pPr>
      <w:rPr>
        <w:rFonts w:hint="default"/>
      </w:rPr>
    </w:lvl>
    <w:lvl w:ilvl="4">
      <w:start w:val="1"/>
      <w:numFmt w:val="lowerRoman"/>
      <w:pStyle w:val="Heading5"/>
      <w:lvlText w:val="(%5)"/>
      <w:lvlJc w:val="left"/>
      <w:pPr>
        <w:tabs>
          <w:tab w:val="num" w:pos="2126"/>
        </w:tabs>
        <w:ind w:left="2126" w:hanging="708"/>
      </w:pPr>
      <w:rPr>
        <w:rFonts w:hint="default"/>
      </w:rPr>
    </w:lvl>
    <w:lvl w:ilvl="5">
      <w:start w:val="1"/>
      <w:numFmt w:val="upperLetter"/>
      <w:pStyle w:val="Heading6"/>
      <w:lvlText w:val="(%6)"/>
      <w:lvlJc w:val="left"/>
      <w:pPr>
        <w:tabs>
          <w:tab w:val="num" w:pos="2835"/>
        </w:tabs>
        <w:ind w:left="2835" w:hanging="709"/>
      </w:pPr>
      <w:rPr>
        <w:rFonts w:hint="default"/>
      </w:rPr>
    </w:lvl>
    <w:lvl w:ilvl="6">
      <w:start w:val="1"/>
      <w:numFmt w:val="decimal"/>
      <w:pStyle w:val="Heading7"/>
      <w:lvlText w:val="(%7)"/>
      <w:lvlJc w:val="left"/>
      <w:pPr>
        <w:tabs>
          <w:tab w:val="num" w:pos="2835"/>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32DE1DBB"/>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89D1BF3"/>
    <w:multiLevelType w:val="multilevel"/>
    <w:tmpl w:val="7B24B224"/>
    <w:numStyleLink w:val="BMHeadings"/>
  </w:abstractNum>
  <w:abstractNum w:abstractNumId="19" w15:restartNumberingAfterBreak="0">
    <w:nsid w:val="395A75B2"/>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B6376C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AF549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0622118"/>
    <w:multiLevelType w:val="multilevel"/>
    <w:tmpl w:val="F492126A"/>
    <w:styleLink w:val="BMListNumbers"/>
    <w:lvl w:ilvl="0">
      <w:start w:val="1"/>
      <w:numFmt w:val="decimal"/>
      <w:pStyle w:val="ListNumber"/>
      <w:lvlText w:val="%1."/>
      <w:lvlJc w:val="left"/>
      <w:pPr>
        <w:tabs>
          <w:tab w:val="num" w:pos="709"/>
        </w:tabs>
        <w:ind w:left="709" w:hanging="709"/>
      </w:pPr>
      <w:rPr>
        <w:rFonts w:hint="default"/>
      </w:rPr>
    </w:lvl>
    <w:lvl w:ilvl="1">
      <w:start w:val="1"/>
      <w:numFmt w:val="lowerLetter"/>
      <w:lvlRestart w:val="0"/>
      <w:pStyle w:val="ListNumber2"/>
      <w:lvlText w:val="(%2)"/>
      <w:lvlJc w:val="left"/>
      <w:pPr>
        <w:tabs>
          <w:tab w:val="num" w:pos="1418"/>
        </w:tabs>
        <w:ind w:left="1418" w:hanging="709"/>
      </w:pPr>
      <w:rPr>
        <w:rFonts w:hint="default"/>
      </w:rPr>
    </w:lvl>
    <w:lvl w:ilvl="2">
      <w:start w:val="1"/>
      <w:numFmt w:val="lowerRoman"/>
      <w:lvlRestart w:val="0"/>
      <w:pStyle w:val="ListNumber3"/>
      <w:lvlText w:val="(%3)"/>
      <w:lvlJc w:val="left"/>
      <w:pPr>
        <w:tabs>
          <w:tab w:val="num" w:pos="2126"/>
        </w:tabs>
        <w:ind w:left="2126" w:hanging="708"/>
      </w:pPr>
      <w:rPr>
        <w:rFonts w:hint="default"/>
      </w:rPr>
    </w:lvl>
    <w:lvl w:ilvl="3">
      <w:start w:val="1"/>
      <w:numFmt w:val="upperLetter"/>
      <w:lvlRestart w:val="0"/>
      <w:pStyle w:val="ListNumber4"/>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43A3161B"/>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60B69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6D17B1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FC3910"/>
    <w:multiLevelType w:val="multilevel"/>
    <w:tmpl w:val="7B24B224"/>
    <w:numStyleLink w:val="BMHeadings"/>
  </w:abstractNum>
  <w:abstractNum w:abstractNumId="27" w15:restartNumberingAfterBreak="0">
    <w:nsid w:val="4A9C10C8"/>
    <w:multiLevelType w:val="multilevel"/>
    <w:tmpl w:val="1E063AC2"/>
    <w:name w:val="HeadingStyles||Heading|3|3|0|0|2|41||1|0|33||1|0|33||1|0|33||1|0|33||1|0|33||1|0|33||1|0|33||1|0|33||"/>
    <w:lvl w:ilvl="0">
      <w:start w:val="1"/>
      <w:numFmt w:val="decimal"/>
      <w:lvlRestart w:val="0"/>
      <w:suff w:val="nothing"/>
      <w:lvlText w:val="Case %1 - "/>
      <w:lvlJc w:val="left"/>
      <w:pPr>
        <w:ind w:left="0" w:firstLine="0"/>
      </w:pPr>
      <w:rPr>
        <w:rFonts w:ascii="Times New Roman Bold" w:hAnsi="Times New Roman Bold" w:cs="Times New Roman" w:hint="default"/>
        <w:b/>
        <w:i w:val="0"/>
        <w:caps/>
        <w:sz w:val="20"/>
        <w:u w:val="none"/>
      </w:rPr>
    </w:lvl>
    <w:lvl w:ilvl="1">
      <w:start w:val="1"/>
      <w:numFmt w:val="upperLetter"/>
      <w:lvlText w:val="%2."/>
      <w:lvlJc w:val="left"/>
      <w:pPr>
        <w:tabs>
          <w:tab w:val="num" w:pos="432"/>
        </w:tabs>
        <w:ind w:left="0" w:firstLine="0"/>
      </w:pPr>
      <w:rPr>
        <w:rFonts w:ascii="Times New Roman" w:hAnsi="Times New Roman" w:cs="Times New Roman" w:hint="default"/>
        <w:b/>
        <w:i w:val="0"/>
        <w:sz w:val="20"/>
        <w:u w:val="none"/>
      </w:rPr>
    </w:lvl>
    <w:lvl w:ilvl="2">
      <w:start w:val="1"/>
      <w:numFmt w:val="decimal"/>
      <w:lvlText w:val="%3."/>
      <w:lvlJc w:val="left"/>
      <w:pPr>
        <w:tabs>
          <w:tab w:val="num" w:pos="432"/>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432"/>
        </w:tabs>
        <w:ind w:left="0" w:firstLine="0"/>
      </w:pPr>
      <w:rPr>
        <w:rFonts w:ascii="Times New Roman" w:hAnsi="Times New Roman" w:cs="Times New Roman" w:hint="default"/>
        <w:b/>
        <w:sz w:val="20"/>
        <w:u w:val="none"/>
      </w:rPr>
    </w:lvl>
    <w:lvl w:ilvl="4">
      <w:start w:val="1"/>
      <w:numFmt w:val="decimal"/>
      <w:lvlText w:val="(%5)"/>
      <w:lvlJc w:val="left"/>
      <w:pPr>
        <w:tabs>
          <w:tab w:val="num" w:pos="432"/>
        </w:tabs>
        <w:ind w:left="0" w:firstLine="0"/>
      </w:pPr>
      <w:rPr>
        <w:rFonts w:ascii="Times New Roman" w:hAnsi="Times New Roman" w:cs="Times New Roman" w:hint="default"/>
        <w:b/>
        <w:sz w:val="20"/>
        <w:u w:val="none"/>
      </w:rPr>
    </w:lvl>
    <w:lvl w:ilvl="5">
      <w:start w:val="1"/>
      <w:numFmt w:val="lowerLetter"/>
      <w:lvlText w:val="(%6)"/>
      <w:lvlJc w:val="left"/>
      <w:pPr>
        <w:tabs>
          <w:tab w:val="num" w:pos="432"/>
        </w:tabs>
        <w:ind w:left="0" w:firstLine="0"/>
      </w:pPr>
      <w:rPr>
        <w:rFonts w:ascii="Times New Roman" w:hAnsi="Times New Roman" w:cs="Times New Roman" w:hint="default"/>
        <w:b/>
        <w:sz w:val="20"/>
        <w:u w:val="none"/>
      </w:rPr>
    </w:lvl>
    <w:lvl w:ilvl="6">
      <w:start w:val="1"/>
      <w:numFmt w:val="lowerRoman"/>
      <w:lvlText w:val="(%7)"/>
      <w:lvlJc w:val="left"/>
      <w:pPr>
        <w:tabs>
          <w:tab w:val="num" w:pos="432"/>
        </w:tabs>
        <w:ind w:left="0" w:firstLine="0"/>
      </w:pPr>
      <w:rPr>
        <w:rFonts w:ascii="Times New Roman" w:hAnsi="Times New Roman" w:cs="Times New Roman" w:hint="default"/>
        <w:b/>
        <w:sz w:val="20"/>
        <w:u w:val="none"/>
      </w:rPr>
    </w:lvl>
    <w:lvl w:ilvl="7">
      <w:start w:val="1"/>
      <w:numFmt w:val="lowerLetter"/>
      <w:lvlText w:val="%8)"/>
      <w:lvlJc w:val="left"/>
      <w:pPr>
        <w:tabs>
          <w:tab w:val="num" w:pos="432"/>
        </w:tabs>
        <w:ind w:left="0" w:firstLine="0"/>
      </w:pPr>
      <w:rPr>
        <w:rFonts w:ascii="Times New Roman" w:hAnsi="Times New Roman" w:cs="Times New Roman" w:hint="default"/>
        <w:b/>
        <w:sz w:val="20"/>
        <w:u w:val="none"/>
      </w:rPr>
    </w:lvl>
    <w:lvl w:ilvl="8">
      <w:start w:val="1"/>
      <w:numFmt w:val="lowerRoman"/>
      <w:lvlText w:val="%9)"/>
      <w:lvlJc w:val="left"/>
      <w:pPr>
        <w:tabs>
          <w:tab w:val="num" w:pos="432"/>
        </w:tabs>
        <w:ind w:left="0" w:firstLine="0"/>
      </w:pPr>
      <w:rPr>
        <w:rFonts w:ascii="Times New Roman" w:hAnsi="Times New Roman" w:cs="Times New Roman" w:hint="default"/>
        <w:b/>
        <w:sz w:val="20"/>
        <w:u w:val="none"/>
      </w:rPr>
    </w:lvl>
  </w:abstractNum>
  <w:abstractNum w:abstractNumId="28" w15:restartNumberingAfterBreak="0">
    <w:nsid w:val="517C537A"/>
    <w:multiLevelType w:val="multilevel"/>
    <w:tmpl w:val="F81835CC"/>
    <w:styleLink w:val="BMDefinitions"/>
    <w:lvl w:ilvl="0">
      <w:start w:val="1"/>
      <w:numFmt w:val="none"/>
      <w:pStyle w:val="DefinitionParagraph"/>
      <w:suff w:val="nothing"/>
      <w:lvlText w:val=""/>
      <w:lvlJc w:val="left"/>
      <w:pPr>
        <w:ind w:left="709" w:firstLine="0"/>
      </w:pPr>
      <w:rPr>
        <w:rFonts w:hint="default"/>
      </w:rPr>
    </w:lvl>
    <w:lvl w:ilvl="1">
      <w:start w:val="1"/>
      <w:numFmt w:val="lowerLetter"/>
      <w:pStyle w:val="Da"/>
      <w:lvlText w:val="(%2)"/>
      <w:lvlJc w:val="left"/>
      <w:pPr>
        <w:tabs>
          <w:tab w:val="num" w:pos="1418"/>
        </w:tabs>
        <w:ind w:left="1418" w:hanging="709"/>
      </w:pPr>
      <w:rPr>
        <w:rFonts w:hint="default"/>
      </w:rPr>
    </w:lvl>
    <w:lvl w:ilvl="2">
      <w:start w:val="1"/>
      <w:numFmt w:val="lowerRoman"/>
      <w:pStyle w:val="Di"/>
      <w:lvlText w:val="(%3)"/>
      <w:lvlJc w:val="left"/>
      <w:pPr>
        <w:tabs>
          <w:tab w:val="num" w:pos="2126"/>
        </w:tabs>
        <w:ind w:left="2126" w:hanging="708"/>
      </w:pPr>
      <w:rPr>
        <w:rFonts w:hint="default"/>
      </w:rPr>
    </w:lvl>
    <w:lvl w:ilvl="3">
      <w:start w:val="1"/>
      <w:numFmt w:val="upperLetter"/>
      <w:pStyle w:val="DA0"/>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9" w15:restartNumberingAfterBreak="0">
    <w:nsid w:val="534C62B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7854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3867F6"/>
    <w:multiLevelType w:val="hybridMultilevel"/>
    <w:tmpl w:val="1BCEEF14"/>
    <w:lvl w:ilvl="0" w:tplc="72441892">
      <w:start w:val="1"/>
      <w:numFmt w:val="bullet"/>
      <w:pStyle w:val="Bullet1"/>
      <w:lvlText w:val=""/>
      <w:lvlJc w:val="left"/>
      <w:pPr>
        <w:tabs>
          <w:tab w:val="num" w:pos="709"/>
        </w:tabs>
        <w:ind w:left="709" w:hanging="709"/>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6500C9"/>
    <w:multiLevelType w:val="multilevel"/>
    <w:tmpl w:val="D158B1E2"/>
    <w:lvl w:ilvl="0">
      <w:start w:val="1"/>
      <w:numFmt w:val="none"/>
      <w:pStyle w:val="TableHeadings"/>
      <w:suff w:val="nothing"/>
      <w:lvlText w:val="%1"/>
      <w:lvlJc w:val="left"/>
      <w:pPr>
        <w:ind w:left="0" w:firstLine="0"/>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794"/>
        </w:tabs>
        <w:ind w:left="794" w:hanging="437"/>
      </w:pPr>
      <w:rPr>
        <w:rFonts w:hint="default"/>
      </w:rPr>
    </w:lvl>
    <w:lvl w:ilvl="3">
      <w:start w:val="1"/>
      <w:numFmt w:val="decimal"/>
      <w:lvlText w:val="%2.%3.%4"/>
      <w:lvlJc w:val="left"/>
      <w:pPr>
        <w:tabs>
          <w:tab w:val="num" w:pos="1361"/>
        </w:tabs>
        <w:ind w:left="1361" w:hanging="567"/>
      </w:pPr>
      <w:rPr>
        <w:rFonts w:hint="default"/>
      </w:rPr>
    </w:lvl>
    <w:lvl w:ilvl="4">
      <w:start w:val="1"/>
      <w:numFmt w:val="lowerRoman"/>
      <w:lvlText w:val="(%5)"/>
      <w:lvlJc w:val="left"/>
      <w:pPr>
        <w:tabs>
          <w:tab w:val="num" w:pos="992"/>
        </w:tabs>
        <w:ind w:left="992" w:hanging="992"/>
      </w:pPr>
      <w:rPr>
        <w:rFonts w:hint="default"/>
      </w:rPr>
    </w:lvl>
    <w:lvl w:ilvl="5">
      <w:start w:val="1"/>
      <w:numFmt w:val="upperLetter"/>
      <w:lvlText w:val="(%6)"/>
      <w:lvlJc w:val="left"/>
      <w:pPr>
        <w:tabs>
          <w:tab w:val="num" w:pos="992"/>
        </w:tabs>
        <w:ind w:left="992" w:hanging="992"/>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33" w15:restartNumberingAfterBreak="0">
    <w:nsid w:val="622B59AD"/>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689866F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D1D4F60"/>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40771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56F62DE"/>
    <w:multiLevelType w:val="hybridMultilevel"/>
    <w:tmpl w:val="3BACC486"/>
    <w:lvl w:ilvl="0" w:tplc="4D425468">
      <w:start w:val="1"/>
      <w:numFmt w:val="bullet"/>
      <w:pStyle w:val="Bullet3"/>
      <w:lvlText w:val=""/>
      <w:lvlJc w:val="left"/>
      <w:pPr>
        <w:ind w:left="284" w:hanging="284"/>
      </w:pPr>
      <w:rPr>
        <w:rFonts w:ascii="Wingdings" w:hAnsi="Wingdings" w:hint="default"/>
        <w:color w:val="A71930"/>
        <w:sz w:val="18"/>
      </w:rPr>
    </w:lvl>
    <w:lvl w:ilvl="1" w:tplc="04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33669C"/>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8036232"/>
    <w:multiLevelType w:val="hybridMultilevel"/>
    <w:tmpl w:val="BFD26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77BB2"/>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1"/>
  </w:num>
  <w:num w:numId="2">
    <w:abstractNumId w:val="15"/>
  </w:num>
  <w:num w:numId="3">
    <w:abstractNumId w:val="16"/>
  </w:num>
  <w:num w:numId="4">
    <w:abstractNumId w:val="22"/>
  </w:num>
  <w:num w:numId="5">
    <w:abstractNumId w:val="9"/>
  </w:num>
  <w:num w:numId="6">
    <w:abstractNumId w:val="28"/>
  </w:num>
  <w:num w:numId="7">
    <w:abstractNumId w:val="25"/>
  </w:num>
  <w:num w:numId="8">
    <w:abstractNumId w:val="24"/>
  </w:num>
  <w:num w:numId="9">
    <w:abstractNumId w:val="40"/>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4"/>
  </w:num>
  <w:num w:numId="17">
    <w:abstractNumId w:val="12"/>
  </w:num>
  <w:num w:numId="18">
    <w:abstractNumId w:val="38"/>
  </w:num>
  <w:num w:numId="19">
    <w:abstractNumId w:val="11"/>
  </w:num>
  <w:num w:numId="20">
    <w:abstractNumId w:val="29"/>
  </w:num>
  <w:num w:numId="21">
    <w:abstractNumId w:val="20"/>
  </w:num>
  <w:num w:numId="22">
    <w:abstractNumId w:val="36"/>
  </w:num>
  <w:num w:numId="23">
    <w:abstractNumId w:val="21"/>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3"/>
  </w:num>
  <w:num w:numId="31">
    <w:abstractNumId w:val="32"/>
  </w:num>
  <w:num w:numId="32">
    <w:abstractNumId w:val="26"/>
  </w:num>
  <w:num w:numId="33">
    <w:abstractNumId w:val="10"/>
  </w:num>
  <w:num w:numId="34">
    <w:abstractNumId w:val="7"/>
  </w:num>
  <w:num w:numId="35">
    <w:abstractNumId w:val="35"/>
  </w:num>
  <w:num w:numId="36">
    <w:abstractNumId w:val="33"/>
  </w:num>
  <w:num w:numId="37">
    <w:abstractNumId w:val="17"/>
  </w:num>
  <w:num w:numId="38">
    <w:abstractNumId w:val="23"/>
  </w:num>
  <w:num w:numId="39">
    <w:abstractNumId w:val="19"/>
  </w:num>
  <w:num w:numId="40">
    <w:abstractNumId w:val="30"/>
  </w:num>
  <w:num w:numId="41">
    <w:abstractNumId w:val="37"/>
  </w:num>
  <w:num w:numId="42">
    <w:abstractNumId w:val="6"/>
  </w:num>
  <w:num w:numId="43">
    <w:abstractNumId w:val="27"/>
  </w:num>
  <w:num w:numId="44">
    <w:abstractNumId w:val="8"/>
  </w:num>
  <w:num w:numId="45">
    <w:abstractNumId w:val="39"/>
  </w:num>
  <w:num w:numId="4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drawingGridHorizontalSpacing w:val="16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Reference" w:val="-v1\"/>
    <w:docVar w:name="OfficeIni" w:val="Palo Alto - Baker &amp; McKenzie LLP.ini"/>
    <w:docVar w:name="ReferenceFieldsConverted" w:val="True"/>
    <w:docVar w:name="Version" w:val="4.3.0"/>
  </w:docVars>
  <w:rsids>
    <w:rsidRoot w:val="00BC3E4B"/>
    <w:rsid w:val="00001597"/>
    <w:rsid w:val="00002665"/>
    <w:rsid w:val="00006CE8"/>
    <w:rsid w:val="00012E3A"/>
    <w:rsid w:val="0001376F"/>
    <w:rsid w:val="00013E43"/>
    <w:rsid w:val="00014A14"/>
    <w:rsid w:val="00035D72"/>
    <w:rsid w:val="00041A98"/>
    <w:rsid w:val="0004768C"/>
    <w:rsid w:val="00047967"/>
    <w:rsid w:val="00050C72"/>
    <w:rsid w:val="00053E15"/>
    <w:rsid w:val="000554CF"/>
    <w:rsid w:val="00063312"/>
    <w:rsid w:val="00063C09"/>
    <w:rsid w:val="0006526C"/>
    <w:rsid w:val="000672A7"/>
    <w:rsid w:val="00067418"/>
    <w:rsid w:val="000714D1"/>
    <w:rsid w:val="00072AF1"/>
    <w:rsid w:val="000750BE"/>
    <w:rsid w:val="00076C3D"/>
    <w:rsid w:val="0007782A"/>
    <w:rsid w:val="00077942"/>
    <w:rsid w:val="00084574"/>
    <w:rsid w:val="0009149B"/>
    <w:rsid w:val="000A1E17"/>
    <w:rsid w:val="000A2215"/>
    <w:rsid w:val="000B0EBD"/>
    <w:rsid w:val="000B32D9"/>
    <w:rsid w:val="000B420D"/>
    <w:rsid w:val="000B60EA"/>
    <w:rsid w:val="000B668A"/>
    <w:rsid w:val="000C1103"/>
    <w:rsid w:val="000C713E"/>
    <w:rsid w:val="000D05B0"/>
    <w:rsid w:val="000D287D"/>
    <w:rsid w:val="000D457B"/>
    <w:rsid w:val="000E10D3"/>
    <w:rsid w:val="000E1F50"/>
    <w:rsid w:val="000E2765"/>
    <w:rsid w:val="000E5D64"/>
    <w:rsid w:val="000F0430"/>
    <w:rsid w:val="00100B0F"/>
    <w:rsid w:val="0011546B"/>
    <w:rsid w:val="001244EF"/>
    <w:rsid w:val="00125135"/>
    <w:rsid w:val="001362B7"/>
    <w:rsid w:val="00136869"/>
    <w:rsid w:val="00143F3F"/>
    <w:rsid w:val="00145B6E"/>
    <w:rsid w:val="001513E0"/>
    <w:rsid w:val="001517E4"/>
    <w:rsid w:val="00160F13"/>
    <w:rsid w:val="00160F2E"/>
    <w:rsid w:val="00171B4E"/>
    <w:rsid w:val="0017344C"/>
    <w:rsid w:val="00173FA0"/>
    <w:rsid w:val="001747EA"/>
    <w:rsid w:val="00177D6E"/>
    <w:rsid w:val="00181BD5"/>
    <w:rsid w:val="00182941"/>
    <w:rsid w:val="00182EA2"/>
    <w:rsid w:val="00187810"/>
    <w:rsid w:val="001912A3"/>
    <w:rsid w:val="00196323"/>
    <w:rsid w:val="001970FE"/>
    <w:rsid w:val="001A100E"/>
    <w:rsid w:val="001A162C"/>
    <w:rsid w:val="001A3390"/>
    <w:rsid w:val="001A36A4"/>
    <w:rsid w:val="001A43E5"/>
    <w:rsid w:val="001A5A47"/>
    <w:rsid w:val="001B4E5E"/>
    <w:rsid w:val="001C00F1"/>
    <w:rsid w:val="001C163D"/>
    <w:rsid w:val="001C7D3C"/>
    <w:rsid w:val="001D1291"/>
    <w:rsid w:val="001D23DA"/>
    <w:rsid w:val="001D7E94"/>
    <w:rsid w:val="001E42DC"/>
    <w:rsid w:val="001F4767"/>
    <w:rsid w:val="001F6E45"/>
    <w:rsid w:val="001F7853"/>
    <w:rsid w:val="00200226"/>
    <w:rsid w:val="00201BE2"/>
    <w:rsid w:val="0020645D"/>
    <w:rsid w:val="00206FD8"/>
    <w:rsid w:val="00207040"/>
    <w:rsid w:val="00211A95"/>
    <w:rsid w:val="00217314"/>
    <w:rsid w:val="002251F1"/>
    <w:rsid w:val="00230D1B"/>
    <w:rsid w:val="00234991"/>
    <w:rsid w:val="002376EE"/>
    <w:rsid w:val="002377D6"/>
    <w:rsid w:val="002438C2"/>
    <w:rsid w:val="00246C97"/>
    <w:rsid w:val="00253DE3"/>
    <w:rsid w:val="00255F94"/>
    <w:rsid w:val="0025748C"/>
    <w:rsid w:val="00262824"/>
    <w:rsid w:val="00265E24"/>
    <w:rsid w:val="00266729"/>
    <w:rsid w:val="00274887"/>
    <w:rsid w:val="00275182"/>
    <w:rsid w:val="002805CD"/>
    <w:rsid w:val="00282861"/>
    <w:rsid w:val="00282DB3"/>
    <w:rsid w:val="00283DC1"/>
    <w:rsid w:val="00284C6D"/>
    <w:rsid w:val="00286A36"/>
    <w:rsid w:val="0029373F"/>
    <w:rsid w:val="00295315"/>
    <w:rsid w:val="0029597A"/>
    <w:rsid w:val="0029748A"/>
    <w:rsid w:val="002A0806"/>
    <w:rsid w:val="002A111B"/>
    <w:rsid w:val="002A18FD"/>
    <w:rsid w:val="002A252B"/>
    <w:rsid w:val="002B006C"/>
    <w:rsid w:val="002B2979"/>
    <w:rsid w:val="002B2FAD"/>
    <w:rsid w:val="002B3CED"/>
    <w:rsid w:val="002B4965"/>
    <w:rsid w:val="002B4BD2"/>
    <w:rsid w:val="002B4FF0"/>
    <w:rsid w:val="002B5F24"/>
    <w:rsid w:val="002B7045"/>
    <w:rsid w:val="002B7C9A"/>
    <w:rsid w:val="002C0298"/>
    <w:rsid w:val="002C3E77"/>
    <w:rsid w:val="002C7BE2"/>
    <w:rsid w:val="002D1A47"/>
    <w:rsid w:val="002D22C6"/>
    <w:rsid w:val="002D47B8"/>
    <w:rsid w:val="002D51E3"/>
    <w:rsid w:val="002D6124"/>
    <w:rsid w:val="002E3B45"/>
    <w:rsid w:val="002E5308"/>
    <w:rsid w:val="002F28D4"/>
    <w:rsid w:val="002F6300"/>
    <w:rsid w:val="002F6391"/>
    <w:rsid w:val="00301932"/>
    <w:rsid w:val="003022A1"/>
    <w:rsid w:val="003039CA"/>
    <w:rsid w:val="003039FA"/>
    <w:rsid w:val="00306F0E"/>
    <w:rsid w:val="00307208"/>
    <w:rsid w:val="00312192"/>
    <w:rsid w:val="00312BF9"/>
    <w:rsid w:val="00341316"/>
    <w:rsid w:val="00344BD6"/>
    <w:rsid w:val="0035700E"/>
    <w:rsid w:val="00357BA9"/>
    <w:rsid w:val="00365F00"/>
    <w:rsid w:val="00374BA2"/>
    <w:rsid w:val="00374D09"/>
    <w:rsid w:val="00375AF6"/>
    <w:rsid w:val="00375D47"/>
    <w:rsid w:val="00375E2B"/>
    <w:rsid w:val="00377943"/>
    <w:rsid w:val="003835B8"/>
    <w:rsid w:val="003862B0"/>
    <w:rsid w:val="0039719E"/>
    <w:rsid w:val="003A00AA"/>
    <w:rsid w:val="003A38F4"/>
    <w:rsid w:val="003A3B2E"/>
    <w:rsid w:val="003A789E"/>
    <w:rsid w:val="003A7E7C"/>
    <w:rsid w:val="003B05C3"/>
    <w:rsid w:val="003B1EF4"/>
    <w:rsid w:val="003B61A2"/>
    <w:rsid w:val="003B7AFB"/>
    <w:rsid w:val="003C4401"/>
    <w:rsid w:val="003D338B"/>
    <w:rsid w:val="003E291D"/>
    <w:rsid w:val="003E3752"/>
    <w:rsid w:val="003E39DD"/>
    <w:rsid w:val="003E3F35"/>
    <w:rsid w:val="003E5C5C"/>
    <w:rsid w:val="003E6C69"/>
    <w:rsid w:val="003F14EA"/>
    <w:rsid w:val="00402B60"/>
    <w:rsid w:val="004114D6"/>
    <w:rsid w:val="004214AE"/>
    <w:rsid w:val="0042608F"/>
    <w:rsid w:val="00431B6B"/>
    <w:rsid w:val="004327B9"/>
    <w:rsid w:val="00432806"/>
    <w:rsid w:val="0043481D"/>
    <w:rsid w:val="00437174"/>
    <w:rsid w:val="00440220"/>
    <w:rsid w:val="00440940"/>
    <w:rsid w:val="00441248"/>
    <w:rsid w:val="004439F5"/>
    <w:rsid w:val="00444F1D"/>
    <w:rsid w:val="00446553"/>
    <w:rsid w:val="004475ED"/>
    <w:rsid w:val="004512DD"/>
    <w:rsid w:val="00455C40"/>
    <w:rsid w:val="00456F2F"/>
    <w:rsid w:val="00457014"/>
    <w:rsid w:val="004616AA"/>
    <w:rsid w:val="004617F0"/>
    <w:rsid w:val="00465672"/>
    <w:rsid w:val="00465869"/>
    <w:rsid w:val="00465A23"/>
    <w:rsid w:val="00466FA5"/>
    <w:rsid w:val="00467ED8"/>
    <w:rsid w:val="004750DE"/>
    <w:rsid w:val="00475BA3"/>
    <w:rsid w:val="004768AB"/>
    <w:rsid w:val="00476E54"/>
    <w:rsid w:val="0048132B"/>
    <w:rsid w:val="00483B53"/>
    <w:rsid w:val="00487096"/>
    <w:rsid w:val="00492477"/>
    <w:rsid w:val="00496A86"/>
    <w:rsid w:val="004A2062"/>
    <w:rsid w:val="004A2CA3"/>
    <w:rsid w:val="004A525F"/>
    <w:rsid w:val="004A5ECE"/>
    <w:rsid w:val="004A60C0"/>
    <w:rsid w:val="004B3B00"/>
    <w:rsid w:val="004B56E7"/>
    <w:rsid w:val="004C0E42"/>
    <w:rsid w:val="004C0ED2"/>
    <w:rsid w:val="004C470D"/>
    <w:rsid w:val="004C7FB2"/>
    <w:rsid w:val="004D65B5"/>
    <w:rsid w:val="004D7077"/>
    <w:rsid w:val="004E065A"/>
    <w:rsid w:val="004E17D5"/>
    <w:rsid w:val="004E1CC7"/>
    <w:rsid w:val="004E3AB4"/>
    <w:rsid w:val="004E3FF2"/>
    <w:rsid w:val="004E4601"/>
    <w:rsid w:val="004F0A37"/>
    <w:rsid w:val="004F11AA"/>
    <w:rsid w:val="004F4362"/>
    <w:rsid w:val="004F7F78"/>
    <w:rsid w:val="00510E05"/>
    <w:rsid w:val="00511430"/>
    <w:rsid w:val="00515017"/>
    <w:rsid w:val="00517958"/>
    <w:rsid w:val="0052149E"/>
    <w:rsid w:val="00522A8E"/>
    <w:rsid w:val="00526F54"/>
    <w:rsid w:val="005350CA"/>
    <w:rsid w:val="0054205F"/>
    <w:rsid w:val="005425F3"/>
    <w:rsid w:val="00544109"/>
    <w:rsid w:val="0054653D"/>
    <w:rsid w:val="00547A0B"/>
    <w:rsid w:val="00551168"/>
    <w:rsid w:val="00551B4B"/>
    <w:rsid w:val="00555011"/>
    <w:rsid w:val="00557E85"/>
    <w:rsid w:val="00563B04"/>
    <w:rsid w:val="0056619A"/>
    <w:rsid w:val="0057176E"/>
    <w:rsid w:val="00572953"/>
    <w:rsid w:val="0057297D"/>
    <w:rsid w:val="00573D03"/>
    <w:rsid w:val="00575711"/>
    <w:rsid w:val="005811B2"/>
    <w:rsid w:val="00582CF2"/>
    <w:rsid w:val="0058372E"/>
    <w:rsid w:val="005851C8"/>
    <w:rsid w:val="0058669D"/>
    <w:rsid w:val="0058673C"/>
    <w:rsid w:val="00593A8A"/>
    <w:rsid w:val="00595069"/>
    <w:rsid w:val="0059557F"/>
    <w:rsid w:val="00595A80"/>
    <w:rsid w:val="005A5923"/>
    <w:rsid w:val="005B1A90"/>
    <w:rsid w:val="005B597D"/>
    <w:rsid w:val="005C3F45"/>
    <w:rsid w:val="005C535B"/>
    <w:rsid w:val="005C56C7"/>
    <w:rsid w:val="005D10C6"/>
    <w:rsid w:val="005D1693"/>
    <w:rsid w:val="005D22DD"/>
    <w:rsid w:val="005D3EA5"/>
    <w:rsid w:val="005D4B7E"/>
    <w:rsid w:val="005D51A3"/>
    <w:rsid w:val="005D59AE"/>
    <w:rsid w:val="005E2CEF"/>
    <w:rsid w:val="005E5FD4"/>
    <w:rsid w:val="005E62C3"/>
    <w:rsid w:val="005E6CAD"/>
    <w:rsid w:val="005F3859"/>
    <w:rsid w:val="00602C07"/>
    <w:rsid w:val="0060480D"/>
    <w:rsid w:val="0060670D"/>
    <w:rsid w:val="00612F26"/>
    <w:rsid w:val="0061515A"/>
    <w:rsid w:val="00623817"/>
    <w:rsid w:val="00623BCF"/>
    <w:rsid w:val="006265CE"/>
    <w:rsid w:val="00627233"/>
    <w:rsid w:val="00643063"/>
    <w:rsid w:val="006434FA"/>
    <w:rsid w:val="0064659A"/>
    <w:rsid w:val="00650346"/>
    <w:rsid w:val="00652C47"/>
    <w:rsid w:val="00660D90"/>
    <w:rsid w:val="00663EC5"/>
    <w:rsid w:val="00674B25"/>
    <w:rsid w:val="00681995"/>
    <w:rsid w:val="0068241D"/>
    <w:rsid w:val="0068541B"/>
    <w:rsid w:val="006859A2"/>
    <w:rsid w:val="006904BA"/>
    <w:rsid w:val="00691DF5"/>
    <w:rsid w:val="006A2DA7"/>
    <w:rsid w:val="006A2DDB"/>
    <w:rsid w:val="006A6A60"/>
    <w:rsid w:val="006B2AD8"/>
    <w:rsid w:val="006B3645"/>
    <w:rsid w:val="006B46E2"/>
    <w:rsid w:val="006B55F3"/>
    <w:rsid w:val="006B61F4"/>
    <w:rsid w:val="006C750A"/>
    <w:rsid w:val="006C7D8B"/>
    <w:rsid w:val="006C7EE4"/>
    <w:rsid w:val="006D101C"/>
    <w:rsid w:val="006D2E0F"/>
    <w:rsid w:val="006D563B"/>
    <w:rsid w:val="006D7DD9"/>
    <w:rsid w:val="006E01C3"/>
    <w:rsid w:val="006E2B21"/>
    <w:rsid w:val="006E4175"/>
    <w:rsid w:val="00702B57"/>
    <w:rsid w:val="007031E9"/>
    <w:rsid w:val="007069B5"/>
    <w:rsid w:val="00707500"/>
    <w:rsid w:val="00710B2C"/>
    <w:rsid w:val="007173B1"/>
    <w:rsid w:val="00724780"/>
    <w:rsid w:val="007248BA"/>
    <w:rsid w:val="00726606"/>
    <w:rsid w:val="00731268"/>
    <w:rsid w:val="00735721"/>
    <w:rsid w:val="00736203"/>
    <w:rsid w:val="0073783F"/>
    <w:rsid w:val="007427AA"/>
    <w:rsid w:val="007443EA"/>
    <w:rsid w:val="00746D76"/>
    <w:rsid w:val="00751B89"/>
    <w:rsid w:val="0075240A"/>
    <w:rsid w:val="0075271A"/>
    <w:rsid w:val="00752D5B"/>
    <w:rsid w:val="00753D6B"/>
    <w:rsid w:val="007559AD"/>
    <w:rsid w:val="00755E3B"/>
    <w:rsid w:val="007569B5"/>
    <w:rsid w:val="00763A92"/>
    <w:rsid w:val="00764B12"/>
    <w:rsid w:val="00764E26"/>
    <w:rsid w:val="007657B8"/>
    <w:rsid w:val="007705B8"/>
    <w:rsid w:val="00772EA1"/>
    <w:rsid w:val="007740BB"/>
    <w:rsid w:val="007749A9"/>
    <w:rsid w:val="00785FC1"/>
    <w:rsid w:val="0078720F"/>
    <w:rsid w:val="00792466"/>
    <w:rsid w:val="007977EA"/>
    <w:rsid w:val="007A20BD"/>
    <w:rsid w:val="007A2C73"/>
    <w:rsid w:val="007A6681"/>
    <w:rsid w:val="007A691F"/>
    <w:rsid w:val="007C2A33"/>
    <w:rsid w:val="007D4879"/>
    <w:rsid w:val="007E640D"/>
    <w:rsid w:val="007E6604"/>
    <w:rsid w:val="007F00F3"/>
    <w:rsid w:val="007F5E2A"/>
    <w:rsid w:val="008171BE"/>
    <w:rsid w:val="0081743D"/>
    <w:rsid w:val="0082229E"/>
    <w:rsid w:val="00832726"/>
    <w:rsid w:val="00835727"/>
    <w:rsid w:val="00836701"/>
    <w:rsid w:val="0083742B"/>
    <w:rsid w:val="0085004D"/>
    <w:rsid w:val="00852527"/>
    <w:rsid w:val="00852C00"/>
    <w:rsid w:val="00853DDE"/>
    <w:rsid w:val="008545FE"/>
    <w:rsid w:val="008547F5"/>
    <w:rsid w:val="008614D0"/>
    <w:rsid w:val="00861C57"/>
    <w:rsid w:val="0086212B"/>
    <w:rsid w:val="0086668F"/>
    <w:rsid w:val="0087037A"/>
    <w:rsid w:val="008745C7"/>
    <w:rsid w:val="008749AF"/>
    <w:rsid w:val="0087690B"/>
    <w:rsid w:val="00877082"/>
    <w:rsid w:val="00883260"/>
    <w:rsid w:val="00885709"/>
    <w:rsid w:val="0089402A"/>
    <w:rsid w:val="008A0099"/>
    <w:rsid w:val="008A1A46"/>
    <w:rsid w:val="008A2551"/>
    <w:rsid w:val="008A3EA0"/>
    <w:rsid w:val="008A4FFE"/>
    <w:rsid w:val="008A7491"/>
    <w:rsid w:val="008B06DB"/>
    <w:rsid w:val="008B40E6"/>
    <w:rsid w:val="008C2928"/>
    <w:rsid w:val="008C74EE"/>
    <w:rsid w:val="008D5893"/>
    <w:rsid w:val="008E0044"/>
    <w:rsid w:val="008E030A"/>
    <w:rsid w:val="008E0A28"/>
    <w:rsid w:val="008E1303"/>
    <w:rsid w:val="008E2490"/>
    <w:rsid w:val="008E591F"/>
    <w:rsid w:val="008E73CA"/>
    <w:rsid w:val="008F0CB2"/>
    <w:rsid w:val="008F7565"/>
    <w:rsid w:val="00901486"/>
    <w:rsid w:val="00904124"/>
    <w:rsid w:val="00906D38"/>
    <w:rsid w:val="009112A5"/>
    <w:rsid w:val="00915637"/>
    <w:rsid w:val="009169FE"/>
    <w:rsid w:val="00917F6C"/>
    <w:rsid w:val="009231E9"/>
    <w:rsid w:val="009233E9"/>
    <w:rsid w:val="00924AB7"/>
    <w:rsid w:val="00925325"/>
    <w:rsid w:val="0092543A"/>
    <w:rsid w:val="00925863"/>
    <w:rsid w:val="00927F2B"/>
    <w:rsid w:val="00936072"/>
    <w:rsid w:val="009377FC"/>
    <w:rsid w:val="009379AF"/>
    <w:rsid w:val="009444A4"/>
    <w:rsid w:val="009470E3"/>
    <w:rsid w:val="00947ECA"/>
    <w:rsid w:val="009509DD"/>
    <w:rsid w:val="0095173E"/>
    <w:rsid w:val="00957E3C"/>
    <w:rsid w:val="00962698"/>
    <w:rsid w:val="00966675"/>
    <w:rsid w:val="009703F9"/>
    <w:rsid w:val="00972C41"/>
    <w:rsid w:val="00973115"/>
    <w:rsid w:val="009734CD"/>
    <w:rsid w:val="009762A0"/>
    <w:rsid w:val="009763E2"/>
    <w:rsid w:val="009777CA"/>
    <w:rsid w:val="00982AFC"/>
    <w:rsid w:val="00983F10"/>
    <w:rsid w:val="00986DF6"/>
    <w:rsid w:val="00986FB7"/>
    <w:rsid w:val="00987247"/>
    <w:rsid w:val="0099320B"/>
    <w:rsid w:val="009934CD"/>
    <w:rsid w:val="00993B9F"/>
    <w:rsid w:val="009A122A"/>
    <w:rsid w:val="009A272C"/>
    <w:rsid w:val="009A7958"/>
    <w:rsid w:val="009B1C9C"/>
    <w:rsid w:val="009B49C8"/>
    <w:rsid w:val="009C003C"/>
    <w:rsid w:val="009C3AB6"/>
    <w:rsid w:val="009C46B6"/>
    <w:rsid w:val="009D0021"/>
    <w:rsid w:val="009D4CBA"/>
    <w:rsid w:val="009D5BC3"/>
    <w:rsid w:val="009D5EFE"/>
    <w:rsid w:val="009D715D"/>
    <w:rsid w:val="009E4AB0"/>
    <w:rsid w:val="009E540B"/>
    <w:rsid w:val="009F4B5E"/>
    <w:rsid w:val="009F6D09"/>
    <w:rsid w:val="00A00522"/>
    <w:rsid w:val="00A027BB"/>
    <w:rsid w:val="00A1167B"/>
    <w:rsid w:val="00A15C20"/>
    <w:rsid w:val="00A20E65"/>
    <w:rsid w:val="00A21551"/>
    <w:rsid w:val="00A238D8"/>
    <w:rsid w:val="00A23A40"/>
    <w:rsid w:val="00A268A1"/>
    <w:rsid w:val="00A42550"/>
    <w:rsid w:val="00A4494A"/>
    <w:rsid w:val="00A51EE3"/>
    <w:rsid w:val="00A55DEB"/>
    <w:rsid w:val="00A63D37"/>
    <w:rsid w:val="00A6426A"/>
    <w:rsid w:val="00A653F4"/>
    <w:rsid w:val="00A66174"/>
    <w:rsid w:val="00A76BC7"/>
    <w:rsid w:val="00A770D9"/>
    <w:rsid w:val="00A81A03"/>
    <w:rsid w:val="00A832CB"/>
    <w:rsid w:val="00A86AE0"/>
    <w:rsid w:val="00A86D46"/>
    <w:rsid w:val="00A8758B"/>
    <w:rsid w:val="00A92B51"/>
    <w:rsid w:val="00A93DC6"/>
    <w:rsid w:val="00A95826"/>
    <w:rsid w:val="00AA6831"/>
    <w:rsid w:val="00AB0A7A"/>
    <w:rsid w:val="00AB1244"/>
    <w:rsid w:val="00AB549D"/>
    <w:rsid w:val="00AB5918"/>
    <w:rsid w:val="00AB7B27"/>
    <w:rsid w:val="00AD31B3"/>
    <w:rsid w:val="00AD5827"/>
    <w:rsid w:val="00AD7D7F"/>
    <w:rsid w:val="00AE1103"/>
    <w:rsid w:val="00AE35F0"/>
    <w:rsid w:val="00AE4978"/>
    <w:rsid w:val="00AE7D7A"/>
    <w:rsid w:val="00AF26D6"/>
    <w:rsid w:val="00B07AB4"/>
    <w:rsid w:val="00B12927"/>
    <w:rsid w:val="00B15EB0"/>
    <w:rsid w:val="00B15FCC"/>
    <w:rsid w:val="00B20523"/>
    <w:rsid w:val="00B23D9D"/>
    <w:rsid w:val="00B25BCF"/>
    <w:rsid w:val="00B33F2C"/>
    <w:rsid w:val="00B408EA"/>
    <w:rsid w:val="00B41316"/>
    <w:rsid w:val="00B4545A"/>
    <w:rsid w:val="00B47581"/>
    <w:rsid w:val="00B50987"/>
    <w:rsid w:val="00B52295"/>
    <w:rsid w:val="00B52B5F"/>
    <w:rsid w:val="00B56164"/>
    <w:rsid w:val="00B56788"/>
    <w:rsid w:val="00B64749"/>
    <w:rsid w:val="00B64F0E"/>
    <w:rsid w:val="00B658D3"/>
    <w:rsid w:val="00B659F9"/>
    <w:rsid w:val="00B801CD"/>
    <w:rsid w:val="00B817C3"/>
    <w:rsid w:val="00B91AD5"/>
    <w:rsid w:val="00B95FA0"/>
    <w:rsid w:val="00B97759"/>
    <w:rsid w:val="00BA7823"/>
    <w:rsid w:val="00BB0659"/>
    <w:rsid w:val="00BB664E"/>
    <w:rsid w:val="00BC3E4B"/>
    <w:rsid w:val="00BC5A9E"/>
    <w:rsid w:val="00BD2EC3"/>
    <w:rsid w:val="00BD597D"/>
    <w:rsid w:val="00BD6692"/>
    <w:rsid w:val="00BD6FA4"/>
    <w:rsid w:val="00BE1611"/>
    <w:rsid w:val="00BE2D2D"/>
    <w:rsid w:val="00BE6950"/>
    <w:rsid w:val="00BE75DB"/>
    <w:rsid w:val="00BF172D"/>
    <w:rsid w:val="00BF3ADA"/>
    <w:rsid w:val="00BF6177"/>
    <w:rsid w:val="00BF768E"/>
    <w:rsid w:val="00BF7995"/>
    <w:rsid w:val="00C0078F"/>
    <w:rsid w:val="00C02B70"/>
    <w:rsid w:val="00C0444C"/>
    <w:rsid w:val="00C054E1"/>
    <w:rsid w:val="00C111E1"/>
    <w:rsid w:val="00C11C77"/>
    <w:rsid w:val="00C1354C"/>
    <w:rsid w:val="00C276BC"/>
    <w:rsid w:val="00C32A59"/>
    <w:rsid w:val="00C33050"/>
    <w:rsid w:val="00C340FC"/>
    <w:rsid w:val="00C347ED"/>
    <w:rsid w:val="00C3533E"/>
    <w:rsid w:val="00C369AA"/>
    <w:rsid w:val="00C36E70"/>
    <w:rsid w:val="00C40631"/>
    <w:rsid w:val="00C406F1"/>
    <w:rsid w:val="00C40F0A"/>
    <w:rsid w:val="00C41696"/>
    <w:rsid w:val="00C45683"/>
    <w:rsid w:val="00C45FB3"/>
    <w:rsid w:val="00C466CA"/>
    <w:rsid w:val="00C50A4C"/>
    <w:rsid w:val="00C5341B"/>
    <w:rsid w:val="00C53694"/>
    <w:rsid w:val="00C54B5C"/>
    <w:rsid w:val="00C61929"/>
    <w:rsid w:val="00C669FD"/>
    <w:rsid w:val="00C670EA"/>
    <w:rsid w:val="00C67EAB"/>
    <w:rsid w:val="00C70B23"/>
    <w:rsid w:val="00C756C9"/>
    <w:rsid w:val="00C77E5D"/>
    <w:rsid w:val="00C93A4D"/>
    <w:rsid w:val="00CA1097"/>
    <w:rsid w:val="00CA364E"/>
    <w:rsid w:val="00CA4064"/>
    <w:rsid w:val="00CA6473"/>
    <w:rsid w:val="00CA7A5F"/>
    <w:rsid w:val="00CA7A85"/>
    <w:rsid w:val="00CB4C3A"/>
    <w:rsid w:val="00CB529A"/>
    <w:rsid w:val="00CD2966"/>
    <w:rsid w:val="00CD6845"/>
    <w:rsid w:val="00CD70D9"/>
    <w:rsid w:val="00CD7207"/>
    <w:rsid w:val="00CE05F0"/>
    <w:rsid w:val="00CE0F21"/>
    <w:rsid w:val="00CE307E"/>
    <w:rsid w:val="00CF1E29"/>
    <w:rsid w:val="00CF2479"/>
    <w:rsid w:val="00CF3B30"/>
    <w:rsid w:val="00CF4B20"/>
    <w:rsid w:val="00CF6AF6"/>
    <w:rsid w:val="00D00752"/>
    <w:rsid w:val="00D01537"/>
    <w:rsid w:val="00D04E49"/>
    <w:rsid w:val="00D06AB0"/>
    <w:rsid w:val="00D12992"/>
    <w:rsid w:val="00D12E93"/>
    <w:rsid w:val="00D15A1C"/>
    <w:rsid w:val="00D169E7"/>
    <w:rsid w:val="00D16DCD"/>
    <w:rsid w:val="00D207C1"/>
    <w:rsid w:val="00D24BF4"/>
    <w:rsid w:val="00D35474"/>
    <w:rsid w:val="00D4370A"/>
    <w:rsid w:val="00D44BBF"/>
    <w:rsid w:val="00D542F7"/>
    <w:rsid w:val="00D55D08"/>
    <w:rsid w:val="00D60736"/>
    <w:rsid w:val="00D623C8"/>
    <w:rsid w:val="00D64E5E"/>
    <w:rsid w:val="00D70C5C"/>
    <w:rsid w:val="00D75BB9"/>
    <w:rsid w:val="00D8406C"/>
    <w:rsid w:val="00D864F6"/>
    <w:rsid w:val="00D87288"/>
    <w:rsid w:val="00D91699"/>
    <w:rsid w:val="00D920F7"/>
    <w:rsid w:val="00D92AAF"/>
    <w:rsid w:val="00D93129"/>
    <w:rsid w:val="00D951A6"/>
    <w:rsid w:val="00DA0FF0"/>
    <w:rsid w:val="00DA1599"/>
    <w:rsid w:val="00DB043F"/>
    <w:rsid w:val="00DB0E5A"/>
    <w:rsid w:val="00DB1E25"/>
    <w:rsid w:val="00DB44BD"/>
    <w:rsid w:val="00DB5CF4"/>
    <w:rsid w:val="00DD0235"/>
    <w:rsid w:val="00DD0FC8"/>
    <w:rsid w:val="00DD2972"/>
    <w:rsid w:val="00DD53C8"/>
    <w:rsid w:val="00DD6412"/>
    <w:rsid w:val="00DD6D08"/>
    <w:rsid w:val="00DD7773"/>
    <w:rsid w:val="00DE2488"/>
    <w:rsid w:val="00DE4E12"/>
    <w:rsid w:val="00DE528B"/>
    <w:rsid w:val="00DE6474"/>
    <w:rsid w:val="00E02142"/>
    <w:rsid w:val="00E02C26"/>
    <w:rsid w:val="00E071E4"/>
    <w:rsid w:val="00E143B1"/>
    <w:rsid w:val="00E17218"/>
    <w:rsid w:val="00E22E25"/>
    <w:rsid w:val="00E24124"/>
    <w:rsid w:val="00E27F37"/>
    <w:rsid w:val="00E354A8"/>
    <w:rsid w:val="00E37E33"/>
    <w:rsid w:val="00E417E1"/>
    <w:rsid w:val="00E423E1"/>
    <w:rsid w:val="00E478B8"/>
    <w:rsid w:val="00E54150"/>
    <w:rsid w:val="00E61E57"/>
    <w:rsid w:val="00E62142"/>
    <w:rsid w:val="00E62F66"/>
    <w:rsid w:val="00E64F83"/>
    <w:rsid w:val="00E65D74"/>
    <w:rsid w:val="00E6615D"/>
    <w:rsid w:val="00E72867"/>
    <w:rsid w:val="00E739EA"/>
    <w:rsid w:val="00E811EE"/>
    <w:rsid w:val="00E82FA4"/>
    <w:rsid w:val="00E839C9"/>
    <w:rsid w:val="00E9054A"/>
    <w:rsid w:val="00E9077C"/>
    <w:rsid w:val="00E91535"/>
    <w:rsid w:val="00E92876"/>
    <w:rsid w:val="00EA0770"/>
    <w:rsid w:val="00EA3E4F"/>
    <w:rsid w:val="00EB3F97"/>
    <w:rsid w:val="00EB43D8"/>
    <w:rsid w:val="00EB6296"/>
    <w:rsid w:val="00EB7ED6"/>
    <w:rsid w:val="00EC1F35"/>
    <w:rsid w:val="00EC2974"/>
    <w:rsid w:val="00EC541F"/>
    <w:rsid w:val="00EC6574"/>
    <w:rsid w:val="00EC7D5E"/>
    <w:rsid w:val="00ED72D1"/>
    <w:rsid w:val="00ED72D6"/>
    <w:rsid w:val="00ED771B"/>
    <w:rsid w:val="00EE32F1"/>
    <w:rsid w:val="00EE6220"/>
    <w:rsid w:val="00EF7831"/>
    <w:rsid w:val="00F02DB0"/>
    <w:rsid w:val="00F0412D"/>
    <w:rsid w:val="00F06154"/>
    <w:rsid w:val="00F20B3C"/>
    <w:rsid w:val="00F20BCD"/>
    <w:rsid w:val="00F21022"/>
    <w:rsid w:val="00F216E1"/>
    <w:rsid w:val="00F27170"/>
    <w:rsid w:val="00F32D43"/>
    <w:rsid w:val="00F40864"/>
    <w:rsid w:val="00F418D6"/>
    <w:rsid w:val="00F442D9"/>
    <w:rsid w:val="00F449BF"/>
    <w:rsid w:val="00F5235D"/>
    <w:rsid w:val="00F55255"/>
    <w:rsid w:val="00F5737C"/>
    <w:rsid w:val="00F657B1"/>
    <w:rsid w:val="00F65EE4"/>
    <w:rsid w:val="00F66BA7"/>
    <w:rsid w:val="00F67295"/>
    <w:rsid w:val="00F67D4B"/>
    <w:rsid w:val="00F72741"/>
    <w:rsid w:val="00F7501E"/>
    <w:rsid w:val="00F77326"/>
    <w:rsid w:val="00F77862"/>
    <w:rsid w:val="00F80533"/>
    <w:rsid w:val="00F8199D"/>
    <w:rsid w:val="00F81C49"/>
    <w:rsid w:val="00F8210B"/>
    <w:rsid w:val="00F835F7"/>
    <w:rsid w:val="00F83B3C"/>
    <w:rsid w:val="00F91C96"/>
    <w:rsid w:val="00F91F97"/>
    <w:rsid w:val="00F92608"/>
    <w:rsid w:val="00F93C79"/>
    <w:rsid w:val="00F97405"/>
    <w:rsid w:val="00FA11B2"/>
    <w:rsid w:val="00FA2706"/>
    <w:rsid w:val="00FA5F24"/>
    <w:rsid w:val="00FA611E"/>
    <w:rsid w:val="00FA64A0"/>
    <w:rsid w:val="00FB1F69"/>
    <w:rsid w:val="00FB25E9"/>
    <w:rsid w:val="00FB6A06"/>
    <w:rsid w:val="00FC2F8B"/>
    <w:rsid w:val="00FC308C"/>
    <w:rsid w:val="00FC6BEC"/>
    <w:rsid w:val="00FD12F1"/>
    <w:rsid w:val="00FD2952"/>
    <w:rsid w:val="00FD2AD5"/>
    <w:rsid w:val="00FD3BF8"/>
    <w:rsid w:val="00FD3CB2"/>
    <w:rsid w:val="00FD4918"/>
    <w:rsid w:val="00FE22BB"/>
    <w:rsid w:val="00FE3268"/>
    <w:rsid w:val="00FE44AD"/>
    <w:rsid w:val="00FE7673"/>
    <w:rsid w:val="00FF0B53"/>
    <w:rsid w:val="00FF3AD5"/>
    <w:rsid w:val="00FF405C"/>
    <w:rsid w:val="00FF4C07"/>
    <w:rsid w:val="00FF63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BD97CF"/>
  <w15:docId w15:val="{69B5FFAE-4DA0-4DF8-ACF1-04FAEF5D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AU" w:eastAsia="zh-CN" w:bidi="ar-SA"/>
      </w:rPr>
    </w:rPrDefault>
    <w:pPrDefault>
      <w:pPr>
        <w:spacing w:after="200" w:line="2" w:lineRule="auto"/>
      </w:pPr>
    </w:pPrDefault>
  </w:docDefaults>
  <w:latentStyles w:defLockedState="0" w:defUIPriority="0" w:defSemiHidden="0" w:defUnhideWhenUsed="0" w:defQFormat="0" w:count="371">
    <w:lsdException w:name="Normal" w:uiPriority="1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6"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6"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7"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qFormat="1"/>
    <w:lsdException w:name="List Number 3" w:semiHidden="1" w:uiPriority="7" w:unhideWhenUsed="1" w:qFormat="1"/>
    <w:lsdException w:name="List Number 4" w:semiHidden="1" w:uiPriority="7"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uiPriority="6"/>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C340FC"/>
    <w:pPr>
      <w:spacing w:after="0" w:line="240" w:lineRule="auto"/>
    </w:pPr>
    <w:rPr>
      <w:rFonts w:eastAsiaTheme="minorEastAsia"/>
      <w:szCs w:val="28"/>
      <w:lang w:val="en-US"/>
    </w:rPr>
  </w:style>
  <w:style w:type="paragraph" w:styleId="Heading1">
    <w:name w:val="heading 1"/>
    <w:basedOn w:val="Normal"/>
    <w:next w:val="BodyText"/>
    <w:link w:val="Heading1Char"/>
    <w:uiPriority w:val="9"/>
    <w:qFormat/>
    <w:rsid w:val="00E739EA"/>
    <w:pPr>
      <w:keepNext/>
      <w:numPr>
        <w:numId w:val="32"/>
      </w:numPr>
      <w:spacing w:after="180" w:line="260" w:lineRule="atLeast"/>
      <w:outlineLvl w:val="0"/>
    </w:pPr>
    <w:rPr>
      <w:rFonts w:asciiTheme="majorHAnsi" w:eastAsiaTheme="majorEastAsia" w:hAnsiTheme="majorHAnsi" w:cstheme="majorHAnsi"/>
      <w:b/>
      <w:bCs/>
    </w:rPr>
  </w:style>
  <w:style w:type="paragraph" w:styleId="Heading2">
    <w:name w:val="heading 2"/>
    <w:basedOn w:val="Normal"/>
    <w:next w:val="BodyText"/>
    <w:link w:val="Heading2Char"/>
    <w:uiPriority w:val="9"/>
    <w:qFormat/>
    <w:rsid w:val="00E739EA"/>
    <w:pPr>
      <w:keepNext/>
      <w:numPr>
        <w:ilvl w:val="1"/>
        <w:numId w:val="32"/>
      </w:numPr>
      <w:spacing w:after="180" w:line="260" w:lineRule="atLeast"/>
      <w:outlineLvl w:val="1"/>
    </w:pPr>
    <w:rPr>
      <w:rFonts w:asciiTheme="majorHAnsi" w:eastAsiaTheme="majorEastAsia" w:hAnsiTheme="majorHAnsi" w:cstheme="majorHAnsi"/>
      <w:b/>
      <w:bCs/>
    </w:rPr>
  </w:style>
  <w:style w:type="paragraph" w:styleId="Heading3">
    <w:name w:val="heading 3"/>
    <w:basedOn w:val="Normal"/>
    <w:link w:val="Heading3Char"/>
    <w:uiPriority w:val="9"/>
    <w:qFormat/>
    <w:rsid w:val="00E739EA"/>
    <w:pPr>
      <w:numPr>
        <w:ilvl w:val="2"/>
        <w:numId w:val="32"/>
      </w:numPr>
      <w:spacing w:after="180" w:line="260" w:lineRule="atLeast"/>
      <w:outlineLvl w:val="2"/>
    </w:pPr>
  </w:style>
  <w:style w:type="paragraph" w:styleId="Heading4">
    <w:name w:val="heading 4"/>
    <w:basedOn w:val="Normal"/>
    <w:link w:val="Heading4Char"/>
    <w:uiPriority w:val="9"/>
    <w:qFormat/>
    <w:rsid w:val="00E739EA"/>
    <w:pPr>
      <w:numPr>
        <w:ilvl w:val="3"/>
        <w:numId w:val="32"/>
      </w:numPr>
      <w:spacing w:after="180" w:line="260" w:lineRule="atLeast"/>
      <w:outlineLvl w:val="3"/>
    </w:pPr>
  </w:style>
  <w:style w:type="paragraph" w:styleId="Heading5">
    <w:name w:val="heading 5"/>
    <w:basedOn w:val="Normal"/>
    <w:link w:val="Heading5Char"/>
    <w:uiPriority w:val="9"/>
    <w:qFormat/>
    <w:rsid w:val="00E739EA"/>
    <w:pPr>
      <w:numPr>
        <w:ilvl w:val="4"/>
        <w:numId w:val="32"/>
      </w:numPr>
      <w:spacing w:after="180" w:line="260" w:lineRule="atLeast"/>
      <w:outlineLvl w:val="4"/>
    </w:pPr>
  </w:style>
  <w:style w:type="paragraph" w:styleId="Heading6">
    <w:name w:val="heading 6"/>
    <w:basedOn w:val="Normal"/>
    <w:link w:val="Heading6Char"/>
    <w:uiPriority w:val="9"/>
    <w:qFormat/>
    <w:rsid w:val="00E739EA"/>
    <w:pPr>
      <w:numPr>
        <w:ilvl w:val="5"/>
        <w:numId w:val="32"/>
      </w:numPr>
      <w:spacing w:after="180" w:line="260" w:lineRule="atLeast"/>
      <w:outlineLvl w:val="5"/>
    </w:pPr>
  </w:style>
  <w:style w:type="paragraph" w:styleId="Heading7">
    <w:name w:val="heading 7"/>
    <w:basedOn w:val="Normal"/>
    <w:link w:val="Heading7Char"/>
    <w:uiPriority w:val="9"/>
    <w:qFormat/>
    <w:rsid w:val="00E739EA"/>
    <w:pPr>
      <w:numPr>
        <w:ilvl w:val="6"/>
        <w:numId w:val="32"/>
      </w:numPr>
      <w:spacing w:after="180" w:line="260" w:lineRule="atLeast"/>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MKAddressInfo">
    <w:name w:val="BMK Address Info"/>
    <w:link w:val="BMKAddressInfoChar"/>
    <w:semiHidden/>
    <w:rsid w:val="00E739EA"/>
    <w:pPr>
      <w:spacing w:after="0" w:line="240" w:lineRule="auto"/>
    </w:pPr>
    <w:rPr>
      <w:rFonts w:ascii="Arial" w:hAnsi="Arial"/>
      <w:noProof/>
      <w:sz w:val="16"/>
    </w:rPr>
  </w:style>
  <w:style w:type="paragraph" w:customStyle="1" w:styleId="BMKCities">
    <w:name w:val="BMK Cities"/>
    <w:semiHidden/>
    <w:rsid w:val="00E739EA"/>
    <w:pPr>
      <w:spacing w:after="0" w:line="240" w:lineRule="auto"/>
    </w:pPr>
    <w:rPr>
      <w:rFonts w:ascii="Arial" w:hAnsi="Arial"/>
      <w:noProof/>
      <w:spacing w:val="2"/>
      <w:sz w:val="11"/>
      <w:szCs w:val="11"/>
    </w:rPr>
  </w:style>
  <w:style w:type="paragraph" w:customStyle="1" w:styleId="BMKDeliveryPhrase">
    <w:name w:val="BMK Delivery Phrase"/>
    <w:basedOn w:val="BMKAddressInfo"/>
    <w:semiHidden/>
    <w:rsid w:val="00E739EA"/>
    <w:pPr>
      <w:framePr w:w="2943" w:h="1734" w:hRule="exact" w:wrap="around" w:vAnchor="text" w:hAnchor="page" w:x="8533" w:y="208"/>
    </w:pPr>
    <w:rPr>
      <w:b/>
    </w:rPr>
  </w:style>
  <w:style w:type="paragraph" w:customStyle="1" w:styleId="BMKLegalNoticePhrase">
    <w:name w:val="BMK Legal Notice Phrase"/>
    <w:basedOn w:val="Normal"/>
    <w:semiHidden/>
    <w:rsid w:val="00E739EA"/>
    <w:pPr>
      <w:spacing w:before="260" w:after="180" w:line="260" w:lineRule="atLeast"/>
    </w:pPr>
    <w:rPr>
      <w:rFonts w:asciiTheme="majorHAnsi" w:eastAsiaTheme="majorEastAsia" w:hAnsiTheme="majorHAnsi" w:cstheme="majorHAnsi"/>
      <w:b/>
      <w:caps/>
    </w:rPr>
  </w:style>
  <w:style w:type="paragraph" w:customStyle="1" w:styleId="BMKMemberFirmName">
    <w:name w:val="BMK Member Firm Name"/>
    <w:basedOn w:val="BMKAddressInfo"/>
    <w:next w:val="BMKAddressInfo"/>
    <w:link w:val="BMKMemberFirmNameChar"/>
    <w:semiHidden/>
    <w:rsid w:val="00C340FC"/>
    <w:rPr>
      <w:b/>
      <w:bCs/>
    </w:rPr>
  </w:style>
  <w:style w:type="paragraph" w:customStyle="1" w:styleId="BMKRegions">
    <w:name w:val="BMK Regions"/>
    <w:basedOn w:val="BMKCities"/>
    <w:next w:val="BMKCities"/>
    <w:semiHidden/>
    <w:rsid w:val="00E739EA"/>
    <w:rPr>
      <w:rFonts w:ascii="Arial Black" w:hAnsi="Arial Black"/>
      <w:szCs w:val="24"/>
    </w:rPr>
  </w:style>
  <w:style w:type="paragraph" w:customStyle="1" w:styleId="BMKMultiOffice">
    <w:name w:val="BMK Multi Office"/>
    <w:basedOn w:val="BMKRegions"/>
    <w:next w:val="Normal"/>
    <w:semiHidden/>
    <w:rsid w:val="00E739EA"/>
  </w:style>
  <w:style w:type="paragraph" w:customStyle="1" w:styleId="BMKMultiOfficeAddress">
    <w:name w:val="BMK Multi Office Address"/>
    <w:basedOn w:val="BMKCities"/>
    <w:semiHidden/>
    <w:rsid w:val="00E739EA"/>
  </w:style>
  <w:style w:type="paragraph" w:customStyle="1" w:styleId="BMKPartnerList">
    <w:name w:val="BMK Partner List"/>
    <w:basedOn w:val="BMKCities"/>
    <w:semiHidden/>
    <w:rsid w:val="00E739EA"/>
    <w:pPr>
      <w:adjustRightInd w:val="0"/>
      <w:snapToGrid w:val="0"/>
      <w:spacing w:after="20"/>
    </w:pPr>
    <w:rPr>
      <w:spacing w:val="0"/>
      <w:sz w:val="10"/>
      <w:szCs w:val="16"/>
    </w:rPr>
  </w:style>
  <w:style w:type="paragraph" w:customStyle="1" w:styleId="BMKQualifier">
    <w:name w:val="BMK Qualifier"/>
    <w:semiHidden/>
    <w:rsid w:val="00E739EA"/>
    <w:pPr>
      <w:spacing w:line="170" w:lineRule="atLeast"/>
    </w:pPr>
    <w:rPr>
      <w:rFonts w:asciiTheme="majorHAnsi" w:hAnsiTheme="majorHAnsi"/>
      <w:caps/>
      <w:noProof/>
      <w:sz w:val="13"/>
      <w:szCs w:val="13"/>
    </w:rPr>
  </w:style>
  <w:style w:type="paragraph" w:customStyle="1" w:styleId="BMKRefInfo">
    <w:name w:val="BMK Ref Info"/>
    <w:basedOn w:val="BMKAddressInfo"/>
    <w:semiHidden/>
    <w:rsid w:val="00E739EA"/>
    <w:pPr>
      <w:framePr w:w="2943" w:h="1734" w:hRule="exact" w:wrap="around" w:vAnchor="text" w:hAnchor="page" w:x="8533" w:y="208"/>
    </w:pPr>
  </w:style>
  <w:style w:type="paragraph" w:customStyle="1" w:styleId="BMKRecipient1">
    <w:name w:val="BMK Recipient1"/>
    <w:basedOn w:val="Normal"/>
    <w:semiHidden/>
    <w:rsid w:val="00E739EA"/>
    <w:pPr>
      <w:spacing w:line="260" w:lineRule="atLeast"/>
    </w:pPr>
  </w:style>
  <w:style w:type="paragraph" w:styleId="Footer">
    <w:name w:val="footer"/>
    <w:basedOn w:val="Normal"/>
    <w:link w:val="FooterChar"/>
    <w:uiPriority w:val="99"/>
    <w:rsid w:val="00E739EA"/>
    <w:pPr>
      <w:tabs>
        <w:tab w:val="right" w:pos="9350"/>
      </w:tabs>
      <w:spacing w:line="200" w:lineRule="atLeast"/>
    </w:pPr>
    <w:rPr>
      <w:rFonts w:asciiTheme="majorHAnsi" w:eastAsiaTheme="majorEastAsia" w:hAnsiTheme="majorHAnsi" w:cstheme="majorHAnsi"/>
      <w:noProof/>
      <w:sz w:val="16"/>
      <w:szCs w:val="22"/>
    </w:rPr>
  </w:style>
  <w:style w:type="character" w:styleId="FootnoteReference">
    <w:name w:val="footnote reference"/>
    <w:uiPriority w:val="6"/>
    <w:semiHidden/>
    <w:rsid w:val="00E739EA"/>
    <w:rPr>
      <w:vertAlign w:val="superscript"/>
    </w:rPr>
  </w:style>
  <w:style w:type="paragraph" w:styleId="Header">
    <w:name w:val="header"/>
    <w:basedOn w:val="Normal"/>
    <w:link w:val="HeaderChar"/>
    <w:uiPriority w:val="99"/>
    <w:rsid w:val="00E739EA"/>
  </w:style>
  <w:style w:type="paragraph" w:styleId="ListNumber">
    <w:name w:val="List Number"/>
    <w:basedOn w:val="Normal"/>
    <w:uiPriority w:val="7"/>
    <w:qFormat/>
    <w:rsid w:val="00E739EA"/>
    <w:pPr>
      <w:numPr>
        <w:numId w:val="4"/>
      </w:numPr>
      <w:spacing w:after="180" w:line="260" w:lineRule="atLeast"/>
    </w:pPr>
  </w:style>
  <w:style w:type="paragraph" w:styleId="FootnoteText">
    <w:name w:val="footnote text"/>
    <w:basedOn w:val="Normal"/>
    <w:uiPriority w:val="6"/>
    <w:semiHidden/>
    <w:rsid w:val="00E739EA"/>
    <w:rPr>
      <w:sz w:val="18"/>
      <w:szCs w:val="20"/>
    </w:rPr>
  </w:style>
  <w:style w:type="paragraph" w:customStyle="1" w:styleId="Bullet1">
    <w:name w:val="Bullet 1"/>
    <w:basedOn w:val="Normal"/>
    <w:uiPriority w:val="8"/>
    <w:qFormat/>
    <w:rsid w:val="00E739EA"/>
    <w:pPr>
      <w:numPr>
        <w:numId w:val="1"/>
      </w:numPr>
      <w:spacing w:after="180" w:line="260" w:lineRule="atLeast"/>
    </w:pPr>
  </w:style>
  <w:style w:type="paragraph" w:customStyle="1" w:styleId="BMKSubject">
    <w:name w:val="BMK Subject"/>
    <w:basedOn w:val="Normal"/>
    <w:semiHidden/>
    <w:rsid w:val="00E739EA"/>
    <w:pPr>
      <w:spacing w:line="260" w:lineRule="atLeast"/>
    </w:pPr>
    <w:rPr>
      <w:rFonts w:asciiTheme="majorHAnsi" w:eastAsiaTheme="majorEastAsia" w:hAnsiTheme="majorHAnsi" w:cstheme="majorHAnsi"/>
      <w:b/>
      <w:bCs/>
    </w:rPr>
  </w:style>
  <w:style w:type="character" w:customStyle="1" w:styleId="BMKAddressInfoChar">
    <w:name w:val="BMK Address Info Char"/>
    <w:link w:val="BMKAddressInfo"/>
    <w:semiHidden/>
    <w:rsid w:val="00E739EA"/>
    <w:rPr>
      <w:rFonts w:ascii="Arial" w:hAnsi="Arial"/>
      <w:noProof/>
      <w:sz w:val="16"/>
    </w:rPr>
  </w:style>
  <w:style w:type="paragraph" w:customStyle="1" w:styleId="BMKPrivacyText">
    <w:name w:val="BMK Privacy Text"/>
    <w:basedOn w:val="Footer"/>
    <w:link w:val="BMKPrivacyTextChar"/>
    <w:semiHidden/>
    <w:rsid w:val="00E739EA"/>
  </w:style>
  <w:style w:type="paragraph" w:customStyle="1" w:styleId="OtherContact">
    <w:name w:val="OtherContact"/>
    <w:basedOn w:val="Normal"/>
    <w:semiHidden/>
    <w:rsid w:val="00E739EA"/>
    <w:rPr>
      <w:rFonts w:asciiTheme="majorHAnsi" w:eastAsiaTheme="majorEastAsia" w:hAnsiTheme="majorHAnsi" w:cstheme="majorHAnsi"/>
      <w:sz w:val="16"/>
    </w:rPr>
  </w:style>
  <w:style w:type="paragraph" w:customStyle="1" w:styleId="Bullet2">
    <w:name w:val="Bullet 2"/>
    <w:basedOn w:val="Normal"/>
    <w:uiPriority w:val="8"/>
    <w:qFormat/>
    <w:rsid w:val="00E739EA"/>
    <w:pPr>
      <w:numPr>
        <w:numId w:val="2"/>
      </w:numPr>
      <w:spacing w:line="260" w:lineRule="atLeast"/>
    </w:pPr>
  </w:style>
  <w:style w:type="character" w:customStyle="1" w:styleId="Definition">
    <w:name w:val="Definition"/>
    <w:basedOn w:val="DefaultParagraphFont"/>
    <w:uiPriority w:val="3"/>
    <w:rsid w:val="00E739EA"/>
    <w:rPr>
      <w:b/>
      <w:bCs/>
      <w:i w:val="0"/>
      <w:szCs w:val="28"/>
    </w:rPr>
  </w:style>
  <w:style w:type="character" w:styleId="PageNumber">
    <w:name w:val="page number"/>
    <w:basedOn w:val="DefaultParagraphFont"/>
    <w:uiPriority w:val="99"/>
    <w:semiHidden/>
    <w:rsid w:val="00E739EA"/>
    <w:rPr>
      <w:szCs w:val="16"/>
    </w:rPr>
  </w:style>
  <w:style w:type="paragraph" w:customStyle="1" w:styleId="LetterDetail">
    <w:name w:val="LetterDetail"/>
    <w:basedOn w:val="Normal"/>
    <w:semiHidden/>
    <w:rsid w:val="00E739EA"/>
    <w:pPr>
      <w:spacing w:line="260" w:lineRule="atLeast"/>
    </w:pPr>
  </w:style>
  <w:style w:type="paragraph" w:customStyle="1" w:styleId="BMKLetterCaption">
    <w:name w:val="BMK LetterCaption"/>
    <w:basedOn w:val="BMKLegalNoticePhrase"/>
    <w:next w:val="NormalSingle"/>
    <w:semiHidden/>
    <w:rsid w:val="00E739EA"/>
    <w:pPr>
      <w:spacing w:before="0"/>
    </w:pPr>
  </w:style>
  <w:style w:type="paragraph" w:customStyle="1" w:styleId="BMKco-brand">
    <w:name w:val="BMK co-brand"/>
    <w:semiHidden/>
    <w:rsid w:val="00E739EA"/>
    <w:pPr>
      <w:spacing w:line="170" w:lineRule="atLeast"/>
    </w:pPr>
    <w:rPr>
      <w:rFonts w:asciiTheme="majorHAnsi" w:hAnsiTheme="majorHAnsi"/>
      <w:caps/>
      <w:sz w:val="13"/>
    </w:rPr>
  </w:style>
  <w:style w:type="character" w:customStyle="1" w:styleId="Highlight">
    <w:name w:val="Highlight"/>
    <w:semiHidden/>
    <w:rsid w:val="00E739EA"/>
    <w:rPr>
      <w:rFonts w:asciiTheme="majorHAnsi" w:eastAsiaTheme="majorEastAsia" w:hAnsiTheme="majorHAnsi" w:cstheme="majorHAnsi"/>
      <w:b/>
    </w:rPr>
  </w:style>
  <w:style w:type="paragraph" w:customStyle="1" w:styleId="TableText">
    <w:name w:val="Table Text"/>
    <w:basedOn w:val="Normal"/>
    <w:uiPriority w:val="6"/>
    <w:semiHidden/>
    <w:rsid w:val="00E739EA"/>
    <w:pPr>
      <w:tabs>
        <w:tab w:val="right" w:pos="9072"/>
      </w:tabs>
      <w:spacing w:after="180" w:line="260" w:lineRule="atLeast"/>
    </w:pPr>
  </w:style>
  <w:style w:type="paragraph" w:customStyle="1" w:styleId="TableHeading">
    <w:name w:val="Table Heading"/>
    <w:basedOn w:val="Normal"/>
    <w:next w:val="Normal"/>
    <w:uiPriority w:val="8"/>
    <w:semiHidden/>
    <w:rsid w:val="00E739EA"/>
    <w:pPr>
      <w:spacing w:before="120" w:after="120" w:line="240" w:lineRule="atLeast"/>
    </w:pPr>
    <w:rPr>
      <w:rFonts w:ascii="Arial" w:hAnsi="Arial"/>
      <w:caps/>
      <w:sz w:val="16"/>
      <w:szCs w:val="22"/>
    </w:rPr>
  </w:style>
  <w:style w:type="paragraph" w:styleId="ListNumber2">
    <w:name w:val="List Number 2"/>
    <w:basedOn w:val="Normal"/>
    <w:uiPriority w:val="7"/>
    <w:qFormat/>
    <w:rsid w:val="00E739EA"/>
    <w:pPr>
      <w:numPr>
        <w:ilvl w:val="1"/>
        <w:numId w:val="4"/>
      </w:numPr>
      <w:spacing w:after="180" w:line="260" w:lineRule="atLeast"/>
    </w:pPr>
  </w:style>
  <w:style w:type="paragraph" w:styleId="ListNumber3">
    <w:name w:val="List Number 3"/>
    <w:basedOn w:val="Normal"/>
    <w:uiPriority w:val="7"/>
    <w:qFormat/>
    <w:rsid w:val="00E739EA"/>
    <w:pPr>
      <w:numPr>
        <w:ilvl w:val="2"/>
        <w:numId w:val="4"/>
      </w:numPr>
      <w:spacing w:after="180" w:line="260" w:lineRule="atLeast"/>
    </w:pPr>
  </w:style>
  <w:style w:type="paragraph" w:styleId="ListNumber4">
    <w:name w:val="List Number 4"/>
    <w:basedOn w:val="Normal"/>
    <w:uiPriority w:val="7"/>
    <w:qFormat/>
    <w:rsid w:val="00E739EA"/>
    <w:pPr>
      <w:numPr>
        <w:ilvl w:val="3"/>
        <w:numId w:val="4"/>
      </w:numPr>
      <w:spacing w:after="180" w:line="260" w:lineRule="atLeast"/>
    </w:pPr>
  </w:style>
  <w:style w:type="paragraph" w:styleId="BodyText">
    <w:name w:val="Body Text"/>
    <w:basedOn w:val="Normal"/>
    <w:link w:val="BodyTextChar"/>
    <w:qFormat/>
    <w:rsid w:val="00E739EA"/>
    <w:pPr>
      <w:spacing w:after="180" w:line="260" w:lineRule="atLeast"/>
    </w:pPr>
  </w:style>
  <w:style w:type="paragraph" w:customStyle="1" w:styleId="NormalSingle">
    <w:name w:val="Normal Single"/>
    <w:basedOn w:val="Normal"/>
    <w:uiPriority w:val="6"/>
    <w:semiHidden/>
    <w:rsid w:val="00E739EA"/>
    <w:pPr>
      <w:spacing w:line="0" w:lineRule="atLeast"/>
    </w:pPr>
  </w:style>
  <w:style w:type="character" w:styleId="Emphasis">
    <w:name w:val="Emphasis"/>
    <w:semiHidden/>
    <w:rsid w:val="00E739EA"/>
    <w:rPr>
      <w:i/>
      <w:iCs/>
    </w:rPr>
  </w:style>
  <w:style w:type="character" w:customStyle="1" w:styleId="BMKMemberFirmNameChar">
    <w:name w:val="BMK Member Firm Name Char"/>
    <w:link w:val="BMKMemberFirmName"/>
    <w:semiHidden/>
    <w:rsid w:val="00C340FC"/>
    <w:rPr>
      <w:rFonts w:ascii="Arial" w:hAnsi="Arial"/>
      <w:b/>
      <w:bCs/>
      <w:noProof/>
      <w:sz w:val="16"/>
    </w:rPr>
  </w:style>
  <w:style w:type="paragraph" w:customStyle="1" w:styleId="BMKDocumentNameHK">
    <w:name w:val="BMK Document Name HK"/>
    <w:basedOn w:val="Normal"/>
    <w:next w:val="BMKMemberFirmName"/>
    <w:semiHidden/>
    <w:rsid w:val="00E739EA"/>
    <w:pPr>
      <w:spacing w:line="200" w:lineRule="atLeast"/>
    </w:pPr>
    <w:rPr>
      <w:rFonts w:ascii="Arial Black" w:eastAsiaTheme="majorEastAsia" w:hAnsi="Arial Black" w:cstheme="majorHAnsi"/>
      <w:b/>
      <w:noProof/>
      <w:sz w:val="18"/>
      <w:szCs w:val="32"/>
    </w:rPr>
  </w:style>
  <w:style w:type="paragraph" w:styleId="NormalWeb">
    <w:name w:val="Normal (Web)"/>
    <w:basedOn w:val="Normal"/>
    <w:uiPriority w:val="99"/>
    <w:semiHidden/>
    <w:rsid w:val="00E739EA"/>
    <w:rPr>
      <w:sz w:val="24"/>
      <w:szCs w:val="24"/>
    </w:rPr>
  </w:style>
  <w:style w:type="character" w:customStyle="1" w:styleId="FooterChar">
    <w:name w:val="Footer Char"/>
    <w:link w:val="Footer"/>
    <w:uiPriority w:val="99"/>
    <w:rsid w:val="00E739EA"/>
    <w:rPr>
      <w:rFonts w:asciiTheme="majorHAnsi" w:eastAsiaTheme="majorEastAsia" w:hAnsiTheme="majorHAnsi" w:cstheme="majorHAnsi"/>
      <w:noProof/>
      <w:sz w:val="16"/>
    </w:rPr>
  </w:style>
  <w:style w:type="paragraph" w:customStyle="1" w:styleId="BMKDocumentName">
    <w:name w:val="BMK Document Name"/>
    <w:basedOn w:val="Normal"/>
    <w:next w:val="Normal"/>
    <w:semiHidden/>
    <w:rsid w:val="00E739EA"/>
    <w:pPr>
      <w:tabs>
        <w:tab w:val="left" w:pos="2761"/>
        <w:tab w:val="left" w:pos="3470"/>
        <w:tab w:val="left" w:pos="4179"/>
        <w:tab w:val="left" w:pos="4888"/>
        <w:tab w:val="right" w:pos="9849"/>
      </w:tabs>
      <w:spacing w:line="200" w:lineRule="atLeast"/>
    </w:pPr>
    <w:rPr>
      <w:rFonts w:ascii="Arial Black" w:hAnsi="Arial Black"/>
      <w:b/>
      <w:bCs/>
      <w:noProof/>
      <w:sz w:val="18"/>
    </w:rPr>
  </w:style>
  <w:style w:type="paragraph" w:customStyle="1" w:styleId="BMKHeaderLogoSHI">
    <w:name w:val="BMKHeaderLogoSHI"/>
    <w:semiHidden/>
    <w:rsid w:val="00E739EA"/>
    <w:pPr>
      <w:tabs>
        <w:tab w:val="left" w:pos="709"/>
        <w:tab w:val="left" w:pos="1418"/>
        <w:tab w:val="left" w:pos="2126"/>
        <w:tab w:val="left" w:pos="2835"/>
        <w:tab w:val="right" w:pos="7876"/>
      </w:tabs>
      <w:spacing w:after="140" w:line="260" w:lineRule="atLeast"/>
    </w:pPr>
    <w:rPr>
      <w:rFonts w:eastAsiaTheme="minorEastAsia" w:cstheme="minorHAnsi"/>
      <w:szCs w:val="24"/>
    </w:rPr>
  </w:style>
  <w:style w:type="paragraph" w:customStyle="1" w:styleId="BMKPrivacyTitle">
    <w:name w:val="BMK Privacy Title"/>
    <w:basedOn w:val="Normal"/>
    <w:semiHidden/>
    <w:rsid w:val="00E739EA"/>
    <w:pPr>
      <w:spacing w:before="260" w:after="140" w:line="240" w:lineRule="atLeast"/>
    </w:pPr>
    <w:rPr>
      <w:rFonts w:ascii="Arial Black" w:hAnsi="Arial Black"/>
      <w:sz w:val="18"/>
    </w:rPr>
  </w:style>
  <w:style w:type="character" w:customStyle="1" w:styleId="BMKPrivacyTextChar">
    <w:name w:val="BMK Privacy Text Char"/>
    <w:link w:val="BMKPrivacyText"/>
    <w:semiHidden/>
    <w:rsid w:val="00E739EA"/>
    <w:rPr>
      <w:rFonts w:asciiTheme="majorHAnsi" w:eastAsiaTheme="majorEastAsia" w:hAnsiTheme="majorHAnsi" w:cstheme="majorHAnsi"/>
      <w:noProof/>
      <w:sz w:val="16"/>
    </w:rPr>
  </w:style>
  <w:style w:type="paragraph" w:styleId="BodyTextFirstIndent">
    <w:name w:val="Body Text First Indent"/>
    <w:basedOn w:val="BodyText"/>
    <w:uiPriority w:val="6"/>
    <w:semiHidden/>
    <w:rsid w:val="00E739EA"/>
    <w:pPr>
      <w:spacing w:after="120" w:line="240" w:lineRule="auto"/>
      <w:ind w:firstLine="210"/>
    </w:pPr>
  </w:style>
  <w:style w:type="paragraph" w:customStyle="1" w:styleId="FooterIndent">
    <w:name w:val="Footer Indent"/>
    <w:basedOn w:val="Footer"/>
    <w:semiHidden/>
    <w:rsid w:val="00E739EA"/>
    <w:pPr>
      <w:ind w:left="1208"/>
    </w:pPr>
  </w:style>
  <w:style w:type="paragraph" w:customStyle="1" w:styleId="BMKCitiesSpace">
    <w:name w:val="BMK Cities Space"/>
    <w:basedOn w:val="BMKCities"/>
    <w:semiHidden/>
    <w:rsid w:val="00E739EA"/>
  </w:style>
  <w:style w:type="character" w:styleId="Hyperlink">
    <w:name w:val="Hyperlink"/>
    <w:uiPriority w:val="99"/>
    <w:rsid w:val="00E739EA"/>
    <w:rPr>
      <w:color w:val="0000FF"/>
      <w:u w:val="single"/>
    </w:rPr>
  </w:style>
  <w:style w:type="paragraph" w:customStyle="1" w:styleId="BMKSalutation">
    <w:name w:val="BMK Salutation"/>
    <w:basedOn w:val="Normal"/>
    <w:semiHidden/>
    <w:rsid w:val="00E739EA"/>
    <w:pPr>
      <w:spacing w:line="260" w:lineRule="atLeast"/>
    </w:pPr>
  </w:style>
  <w:style w:type="paragraph" w:customStyle="1" w:styleId="BMKDate">
    <w:name w:val="BMKDate"/>
    <w:basedOn w:val="Normal"/>
    <w:semiHidden/>
    <w:rsid w:val="00E739EA"/>
    <w:pPr>
      <w:spacing w:line="260" w:lineRule="atLeast"/>
    </w:pPr>
  </w:style>
  <w:style w:type="paragraph" w:customStyle="1" w:styleId="BMKAddress1">
    <w:name w:val="BMK Address1"/>
    <w:basedOn w:val="Normal"/>
    <w:semiHidden/>
    <w:rsid w:val="00E739EA"/>
    <w:pPr>
      <w:spacing w:line="260" w:lineRule="atLeast"/>
    </w:pPr>
  </w:style>
  <w:style w:type="paragraph" w:customStyle="1" w:styleId="BMKAttention">
    <w:name w:val="BMK Attention"/>
    <w:basedOn w:val="Normal"/>
    <w:semiHidden/>
    <w:rsid w:val="00E739EA"/>
    <w:pPr>
      <w:spacing w:line="260" w:lineRule="atLeast"/>
    </w:pPr>
  </w:style>
  <w:style w:type="paragraph" w:customStyle="1" w:styleId="BMKSubtitle">
    <w:name w:val="BMK Subtitle"/>
    <w:basedOn w:val="Normal"/>
    <w:next w:val="BodyText"/>
    <w:semiHidden/>
    <w:rsid w:val="00E739EA"/>
    <w:pPr>
      <w:spacing w:after="180" w:line="260" w:lineRule="atLeast"/>
    </w:pPr>
    <w:rPr>
      <w:rFonts w:asciiTheme="majorHAnsi" w:eastAsiaTheme="majorEastAsia" w:hAnsiTheme="majorHAnsi" w:cstheme="majorHAnsi"/>
      <w:sz w:val="32"/>
    </w:rPr>
  </w:style>
  <w:style w:type="paragraph" w:customStyle="1" w:styleId="BMKTitle">
    <w:name w:val="BMK Title"/>
    <w:basedOn w:val="Normal"/>
    <w:next w:val="BodyText"/>
    <w:semiHidden/>
    <w:rsid w:val="00E739EA"/>
    <w:pPr>
      <w:spacing w:after="180" w:line="260" w:lineRule="atLeast"/>
    </w:pPr>
    <w:rPr>
      <w:rFonts w:asciiTheme="majorHAnsi" w:eastAsiaTheme="majorEastAsia" w:hAnsiTheme="majorHAnsi" w:cstheme="majorHAnsi"/>
      <w:sz w:val="48"/>
    </w:rPr>
  </w:style>
  <w:style w:type="character" w:styleId="BookTitle">
    <w:name w:val="Book Title"/>
    <w:basedOn w:val="DefaultParagraphFont"/>
    <w:uiPriority w:val="33"/>
    <w:semiHidden/>
    <w:rsid w:val="00E739EA"/>
    <w:rPr>
      <w:b/>
      <w:bCs/>
      <w:smallCaps/>
      <w:spacing w:val="5"/>
    </w:rPr>
  </w:style>
  <w:style w:type="character" w:styleId="Strong">
    <w:name w:val="Strong"/>
    <w:basedOn w:val="DefaultParagraphFont"/>
    <w:semiHidden/>
    <w:rsid w:val="00E739EA"/>
    <w:rPr>
      <w:b/>
      <w:bCs/>
    </w:rPr>
  </w:style>
  <w:style w:type="character" w:styleId="SubtleEmphasis">
    <w:name w:val="Subtle Emphasis"/>
    <w:basedOn w:val="DefaultParagraphFont"/>
    <w:uiPriority w:val="19"/>
    <w:semiHidden/>
    <w:rsid w:val="00E739EA"/>
    <w:rPr>
      <w:i/>
      <w:iCs/>
      <w:color w:val="808080" w:themeColor="text1" w:themeTint="7F"/>
    </w:rPr>
  </w:style>
  <w:style w:type="character" w:styleId="SubtleReference">
    <w:name w:val="Subtle Reference"/>
    <w:basedOn w:val="DefaultParagraphFont"/>
    <w:uiPriority w:val="31"/>
    <w:semiHidden/>
    <w:rsid w:val="00E739EA"/>
    <w:rPr>
      <w:smallCaps/>
      <w:color w:val="AE132A" w:themeColor="accent2"/>
      <w:u w:val="single"/>
    </w:rPr>
  </w:style>
  <w:style w:type="paragraph" w:styleId="NoSpacing">
    <w:name w:val="No Spacing"/>
    <w:uiPriority w:val="6"/>
    <w:semiHidden/>
    <w:rsid w:val="00E739EA"/>
    <w:pPr>
      <w:tabs>
        <w:tab w:val="left" w:pos="709"/>
        <w:tab w:val="left" w:pos="1418"/>
        <w:tab w:val="left" w:pos="2126"/>
        <w:tab w:val="left" w:pos="2835"/>
        <w:tab w:val="right" w:pos="7876"/>
      </w:tabs>
    </w:pPr>
    <w:rPr>
      <w:rFonts w:eastAsiaTheme="minorEastAsia" w:cstheme="minorHAnsi"/>
      <w:szCs w:val="24"/>
    </w:rPr>
  </w:style>
  <w:style w:type="character" w:styleId="IntenseEmphasis">
    <w:name w:val="Intense Emphasis"/>
    <w:basedOn w:val="DefaultParagraphFont"/>
    <w:uiPriority w:val="21"/>
    <w:semiHidden/>
    <w:rsid w:val="00E739EA"/>
    <w:rPr>
      <w:b/>
      <w:bCs/>
      <w:i/>
      <w:iCs/>
      <w:color w:val="EE3135" w:themeColor="accent1"/>
    </w:rPr>
  </w:style>
  <w:style w:type="paragraph" w:styleId="IntenseQuote">
    <w:name w:val="Intense Quote"/>
    <w:basedOn w:val="Normal"/>
    <w:next w:val="Normal"/>
    <w:link w:val="IntenseQuoteChar"/>
    <w:uiPriority w:val="30"/>
    <w:semiHidden/>
    <w:rsid w:val="00E739EA"/>
    <w:pPr>
      <w:pBdr>
        <w:bottom w:val="single" w:sz="4" w:space="4" w:color="EE3135" w:themeColor="accent1"/>
      </w:pBdr>
      <w:spacing w:before="200" w:after="280"/>
      <w:ind w:left="936" w:right="936"/>
    </w:pPr>
    <w:rPr>
      <w:b/>
      <w:bCs/>
      <w:i/>
      <w:iCs/>
      <w:color w:val="EE3135" w:themeColor="accent1"/>
    </w:rPr>
  </w:style>
  <w:style w:type="character" w:customStyle="1" w:styleId="IntenseQuoteChar">
    <w:name w:val="Intense Quote Char"/>
    <w:basedOn w:val="DefaultParagraphFont"/>
    <w:link w:val="IntenseQuote"/>
    <w:uiPriority w:val="30"/>
    <w:semiHidden/>
    <w:rsid w:val="00E739EA"/>
    <w:rPr>
      <w:rFonts w:eastAsiaTheme="minorEastAsia"/>
      <w:b/>
      <w:bCs/>
      <w:i/>
      <w:iCs/>
      <w:color w:val="EE3135" w:themeColor="accent1"/>
      <w:szCs w:val="28"/>
    </w:rPr>
  </w:style>
  <w:style w:type="paragraph" w:styleId="Quote">
    <w:name w:val="Quote"/>
    <w:basedOn w:val="Normal"/>
    <w:next w:val="Normal"/>
    <w:link w:val="QuoteChar"/>
    <w:uiPriority w:val="29"/>
    <w:semiHidden/>
    <w:rsid w:val="00E739EA"/>
    <w:rPr>
      <w:i/>
      <w:iCs/>
      <w:color w:val="000000" w:themeColor="text1"/>
    </w:rPr>
  </w:style>
  <w:style w:type="character" w:customStyle="1" w:styleId="QuoteChar">
    <w:name w:val="Quote Char"/>
    <w:basedOn w:val="DefaultParagraphFont"/>
    <w:link w:val="Quote"/>
    <w:uiPriority w:val="29"/>
    <w:semiHidden/>
    <w:rsid w:val="00E739EA"/>
    <w:rPr>
      <w:rFonts w:eastAsiaTheme="minorEastAsia"/>
      <w:i/>
      <w:iCs/>
      <w:color w:val="000000" w:themeColor="text1"/>
      <w:szCs w:val="28"/>
    </w:rPr>
  </w:style>
  <w:style w:type="character" w:styleId="IntenseReference">
    <w:name w:val="Intense Reference"/>
    <w:basedOn w:val="DefaultParagraphFont"/>
    <w:uiPriority w:val="32"/>
    <w:semiHidden/>
    <w:rsid w:val="00E739EA"/>
    <w:rPr>
      <w:b/>
      <w:bCs/>
      <w:smallCaps/>
      <w:color w:val="AE132A" w:themeColor="accent2"/>
      <w:spacing w:val="5"/>
      <w:u w:val="single"/>
    </w:rPr>
  </w:style>
  <w:style w:type="paragraph" w:styleId="ListParagraph">
    <w:name w:val="List Paragraph"/>
    <w:basedOn w:val="Normal"/>
    <w:uiPriority w:val="34"/>
    <w:qFormat/>
    <w:rsid w:val="00E739EA"/>
    <w:pPr>
      <w:ind w:left="720"/>
      <w:contextualSpacing/>
    </w:pPr>
  </w:style>
  <w:style w:type="paragraph" w:customStyle="1" w:styleId="SubHeading">
    <w:name w:val="Sub Heading"/>
    <w:basedOn w:val="Normal"/>
    <w:next w:val="BodyText"/>
    <w:rsid w:val="00E739EA"/>
    <w:pPr>
      <w:keepNext/>
      <w:spacing w:after="180" w:line="260" w:lineRule="atLeast"/>
    </w:pPr>
    <w:rPr>
      <w:rFonts w:asciiTheme="majorHAnsi" w:eastAsiaTheme="majorEastAsia" w:hAnsiTheme="majorHAnsi" w:cstheme="majorHAnsi"/>
      <w:b/>
      <w:bCs/>
    </w:rPr>
  </w:style>
  <w:style w:type="paragraph" w:customStyle="1" w:styleId="Da">
    <w:name w:val="D(a)"/>
    <w:basedOn w:val="Normal"/>
    <w:uiPriority w:val="4"/>
    <w:rsid w:val="00E739EA"/>
    <w:pPr>
      <w:numPr>
        <w:ilvl w:val="1"/>
        <w:numId w:val="6"/>
      </w:numPr>
      <w:spacing w:after="180" w:line="260" w:lineRule="atLeast"/>
    </w:pPr>
  </w:style>
  <w:style w:type="paragraph" w:customStyle="1" w:styleId="DA0">
    <w:name w:val="D(A)"/>
    <w:basedOn w:val="Normal"/>
    <w:uiPriority w:val="6"/>
    <w:rsid w:val="00E739EA"/>
    <w:pPr>
      <w:numPr>
        <w:ilvl w:val="3"/>
        <w:numId w:val="6"/>
      </w:numPr>
      <w:spacing w:after="180" w:line="260" w:lineRule="atLeast"/>
    </w:pPr>
  </w:style>
  <w:style w:type="paragraph" w:customStyle="1" w:styleId="Di">
    <w:name w:val="D(i)"/>
    <w:basedOn w:val="Normal"/>
    <w:uiPriority w:val="5"/>
    <w:rsid w:val="00E739EA"/>
    <w:pPr>
      <w:numPr>
        <w:ilvl w:val="2"/>
        <w:numId w:val="6"/>
      </w:numPr>
      <w:spacing w:after="180" w:line="260" w:lineRule="atLeast"/>
    </w:pPr>
  </w:style>
  <w:style w:type="paragraph" w:customStyle="1" w:styleId="DefinitionParagraph">
    <w:name w:val="Definition Paragraph"/>
    <w:basedOn w:val="Normal"/>
    <w:uiPriority w:val="2"/>
    <w:rsid w:val="00E739EA"/>
    <w:pPr>
      <w:numPr>
        <w:numId w:val="6"/>
      </w:numPr>
      <w:spacing w:after="180" w:line="260" w:lineRule="atLeast"/>
    </w:pPr>
  </w:style>
  <w:style w:type="paragraph" w:customStyle="1" w:styleId="SchH1">
    <w:name w:val="SchH1"/>
    <w:basedOn w:val="Normal"/>
    <w:next w:val="BodyText"/>
    <w:uiPriority w:val="6"/>
    <w:rsid w:val="00E739EA"/>
    <w:pPr>
      <w:keepNext/>
      <w:numPr>
        <w:numId w:val="33"/>
      </w:numPr>
      <w:spacing w:after="180" w:line="260" w:lineRule="atLeast"/>
    </w:pPr>
    <w:rPr>
      <w:rFonts w:asciiTheme="majorHAnsi" w:eastAsiaTheme="majorEastAsia" w:hAnsiTheme="majorHAnsi" w:cstheme="majorHAnsi"/>
      <w:b/>
      <w:bCs/>
    </w:rPr>
  </w:style>
  <w:style w:type="paragraph" w:customStyle="1" w:styleId="SchH2">
    <w:name w:val="SchH2"/>
    <w:basedOn w:val="Normal"/>
    <w:next w:val="BodyText"/>
    <w:uiPriority w:val="6"/>
    <w:rsid w:val="00E739EA"/>
    <w:pPr>
      <w:keepNext/>
      <w:numPr>
        <w:ilvl w:val="1"/>
        <w:numId w:val="33"/>
      </w:numPr>
      <w:spacing w:after="180" w:line="260" w:lineRule="atLeast"/>
    </w:pPr>
    <w:rPr>
      <w:rFonts w:asciiTheme="majorHAnsi" w:eastAsiaTheme="majorEastAsia" w:hAnsiTheme="majorHAnsi" w:cstheme="majorHAnsi"/>
      <w:b/>
      <w:bCs/>
    </w:rPr>
  </w:style>
  <w:style w:type="paragraph" w:customStyle="1" w:styleId="SchH3">
    <w:name w:val="SchH3"/>
    <w:basedOn w:val="Normal"/>
    <w:uiPriority w:val="6"/>
    <w:rsid w:val="00E739EA"/>
    <w:pPr>
      <w:numPr>
        <w:ilvl w:val="2"/>
        <w:numId w:val="33"/>
      </w:numPr>
      <w:spacing w:after="180" w:line="260" w:lineRule="atLeast"/>
    </w:pPr>
  </w:style>
  <w:style w:type="paragraph" w:customStyle="1" w:styleId="SchH4">
    <w:name w:val="SchH4"/>
    <w:basedOn w:val="Normal"/>
    <w:uiPriority w:val="6"/>
    <w:rsid w:val="00E739EA"/>
    <w:pPr>
      <w:numPr>
        <w:ilvl w:val="3"/>
        <w:numId w:val="33"/>
      </w:numPr>
      <w:spacing w:after="180" w:line="260" w:lineRule="atLeast"/>
    </w:pPr>
  </w:style>
  <w:style w:type="paragraph" w:customStyle="1" w:styleId="SchH5">
    <w:name w:val="SchH5"/>
    <w:basedOn w:val="Normal"/>
    <w:uiPriority w:val="6"/>
    <w:rsid w:val="00E739EA"/>
    <w:pPr>
      <w:numPr>
        <w:ilvl w:val="4"/>
        <w:numId w:val="33"/>
      </w:numPr>
      <w:spacing w:after="180" w:line="260" w:lineRule="atLeast"/>
    </w:pPr>
  </w:style>
  <w:style w:type="paragraph" w:customStyle="1" w:styleId="SchH6">
    <w:name w:val="SchH6"/>
    <w:basedOn w:val="Normal"/>
    <w:uiPriority w:val="6"/>
    <w:rsid w:val="00E739EA"/>
    <w:pPr>
      <w:numPr>
        <w:ilvl w:val="5"/>
        <w:numId w:val="33"/>
      </w:numPr>
      <w:spacing w:after="180" w:line="260" w:lineRule="atLeast"/>
    </w:pPr>
  </w:style>
  <w:style w:type="paragraph" w:customStyle="1" w:styleId="SchSH">
    <w:name w:val="SchSH"/>
    <w:basedOn w:val="Normal"/>
    <w:next w:val="BodyText"/>
    <w:uiPriority w:val="6"/>
    <w:rsid w:val="00E739EA"/>
    <w:pPr>
      <w:keepNext/>
      <w:spacing w:after="180" w:line="260" w:lineRule="atLeast"/>
    </w:pPr>
    <w:rPr>
      <w:rFonts w:asciiTheme="majorHAnsi" w:eastAsiaTheme="majorEastAsia" w:hAnsiTheme="majorHAnsi" w:cstheme="majorHAnsi"/>
      <w:b/>
    </w:rPr>
  </w:style>
  <w:style w:type="paragraph" w:styleId="TOC1">
    <w:name w:val="toc 1"/>
    <w:basedOn w:val="Normal"/>
    <w:next w:val="Normal"/>
    <w:autoRedefine/>
    <w:uiPriority w:val="39"/>
    <w:semiHidden/>
    <w:rsid w:val="00E739EA"/>
    <w:pPr>
      <w:spacing w:before="180" w:line="260" w:lineRule="atLeast"/>
      <w:ind w:left="562" w:right="288" w:hanging="562"/>
    </w:pPr>
    <w:rPr>
      <w:rFonts w:asciiTheme="majorHAnsi" w:eastAsiaTheme="majorEastAsia" w:hAnsiTheme="majorHAnsi" w:cstheme="majorHAnsi"/>
      <w:b/>
    </w:rPr>
  </w:style>
  <w:style w:type="paragraph" w:styleId="TOC2">
    <w:name w:val="toc 2"/>
    <w:basedOn w:val="Normal"/>
    <w:next w:val="Normal"/>
    <w:autoRedefine/>
    <w:uiPriority w:val="39"/>
    <w:semiHidden/>
    <w:rsid w:val="00E739EA"/>
    <w:pPr>
      <w:spacing w:before="180" w:line="260" w:lineRule="atLeast"/>
      <w:ind w:left="1124" w:right="288" w:hanging="562"/>
    </w:pPr>
    <w:rPr>
      <w:rFonts w:asciiTheme="majorHAnsi" w:eastAsiaTheme="majorEastAsia" w:hAnsiTheme="majorHAnsi" w:cstheme="majorHAnsi"/>
      <w:b/>
    </w:rPr>
  </w:style>
  <w:style w:type="paragraph" w:styleId="TOC3">
    <w:name w:val="toc 3"/>
    <w:basedOn w:val="Normal"/>
    <w:next w:val="Normal"/>
    <w:autoRedefine/>
    <w:uiPriority w:val="39"/>
    <w:semiHidden/>
    <w:rsid w:val="00E739EA"/>
    <w:pPr>
      <w:spacing w:before="180" w:line="260" w:lineRule="atLeast"/>
      <w:ind w:left="1700" w:right="288" w:hanging="562"/>
    </w:pPr>
    <w:rPr>
      <w:rFonts w:asciiTheme="majorHAnsi" w:eastAsiaTheme="majorEastAsia" w:hAnsiTheme="majorHAnsi" w:cstheme="majorHAnsi"/>
      <w:b/>
    </w:rPr>
  </w:style>
  <w:style w:type="paragraph" w:styleId="TOC4">
    <w:name w:val="toc 4"/>
    <w:basedOn w:val="Normal"/>
    <w:next w:val="Normal"/>
    <w:autoRedefine/>
    <w:semiHidden/>
    <w:rsid w:val="00E739EA"/>
    <w:pPr>
      <w:spacing w:line="260" w:lineRule="atLeast"/>
      <w:ind w:left="1418"/>
    </w:pPr>
    <w:rPr>
      <w:rFonts w:asciiTheme="majorHAnsi" w:eastAsiaTheme="majorEastAsia" w:hAnsiTheme="majorHAnsi" w:cstheme="majorHAnsi"/>
      <w:szCs w:val="20"/>
    </w:rPr>
  </w:style>
  <w:style w:type="numbering" w:customStyle="1" w:styleId="BMHeadings">
    <w:name w:val="B&amp;M Headings"/>
    <w:uiPriority w:val="99"/>
    <w:rsid w:val="00E739EA"/>
    <w:pPr>
      <w:numPr>
        <w:numId w:val="3"/>
      </w:numPr>
    </w:pPr>
  </w:style>
  <w:style w:type="numbering" w:customStyle="1" w:styleId="BMListNumbers">
    <w:name w:val="B&amp;M List Numbers"/>
    <w:uiPriority w:val="99"/>
    <w:rsid w:val="00E739EA"/>
    <w:pPr>
      <w:numPr>
        <w:numId w:val="4"/>
      </w:numPr>
    </w:pPr>
  </w:style>
  <w:style w:type="numbering" w:customStyle="1" w:styleId="BMSchedules">
    <w:name w:val="B&amp;M Schedules"/>
    <w:uiPriority w:val="99"/>
    <w:rsid w:val="00E739EA"/>
    <w:pPr>
      <w:numPr>
        <w:numId w:val="5"/>
      </w:numPr>
    </w:pPr>
  </w:style>
  <w:style w:type="numbering" w:customStyle="1" w:styleId="BMDefinitions">
    <w:name w:val="B&amp;M Definitions"/>
    <w:uiPriority w:val="99"/>
    <w:rsid w:val="00E739EA"/>
    <w:pPr>
      <w:numPr>
        <w:numId w:val="6"/>
      </w:numPr>
    </w:pPr>
  </w:style>
  <w:style w:type="paragraph" w:customStyle="1" w:styleId="TOCHeading">
    <w:name w:val="TOCHeading"/>
    <w:basedOn w:val="Normal"/>
    <w:next w:val="BodyText"/>
    <w:uiPriority w:val="11"/>
    <w:semiHidden/>
    <w:rsid w:val="00E739EA"/>
    <w:pPr>
      <w:pBdr>
        <w:bottom w:val="single" w:sz="4" w:space="9" w:color="auto"/>
      </w:pBdr>
      <w:spacing w:after="180" w:line="260" w:lineRule="exact"/>
    </w:pPr>
    <w:rPr>
      <w:rFonts w:asciiTheme="majorHAnsi" w:eastAsiaTheme="majorEastAsia" w:hAnsiTheme="majorHAnsi" w:cstheme="majorHAnsi"/>
      <w:b/>
      <w:bCs/>
      <w:sz w:val="24"/>
    </w:rPr>
  </w:style>
  <w:style w:type="paragraph" w:styleId="TOC5">
    <w:name w:val="toc 5"/>
    <w:basedOn w:val="Normal"/>
    <w:next w:val="Normal"/>
    <w:autoRedefine/>
    <w:semiHidden/>
    <w:rsid w:val="00E739EA"/>
    <w:pPr>
      <w:spacing w:after="100"/>
      <w:ind w:left="880"/>
    </w:pPr>
  </w:style>
  <w:style w:type="paragraph" w:styleId="TOC6">
    <w:name w:val="toc 6"/>
    <w:basedOn w:val="Normal"/>
    <w:next w:val="Normal"/>
    <w:autoRedefine/>
    <w:semiHidden/>
    <w:rsid w:val="00E739EA"/>
    <w:pPr>
      <w:spacing w:after="100"/>
      <w:ind w:left="1100"/>
    </w:pPr>
  </w:style>
  <w:style w:type="paragraph" w:styleId="TOC7">
    <w:name w:val="toc 7"/>
    <w:basedOn w:val="Normal"/>
    <w:next w:val="Normal"/>
    <w:autoRedefine/>
    <w:semiHidden/>
    <w:rsid w:val="00E739EA"/>
    <w:pPr>
      <w:spacing w:after="100"/>
      <w:ind w:left="1320"/>
    </w:pPr>
  </w:style>
  <w:style w:type="paragraph" w:styleId="TOC8">
    <w:name w:val="toc 8"/>
    <w:basedOn w:val="Normal"/>
    <w:next w:val="Normal"/>
    <w:autoRedefine/>
    <w:semiHidden/>
    <w:rsid w:val="00E739EA"/>
    <w:pPr>
      <w:spacing w:after="100"/>
      <w:ind w:left="1540"/>
    </w:pPr>
  </w:style>
  <w:style w:type="paragraph" w:styleId="TOC9">
    <w:name w:val="toc 9"/>
    <w:basedOn w:val="Normal"/>
    <w:next w:val="Normal"/>
    <w:autoRedefine/>
    <w:semiHidden/>
    <w:rsid w:val="00E739EA"/>
    <w:pPr>
      <w:spacing w:after="100"/>
      <w:ind w:left="1760"/>
    </w:pPr>
  </w:style>
  <w:style w:type="character" w:customStyle="1" w:styleId="Heading7Char">
    <w:name w:val="Heading 7 Char"/>
    <w:basedOn w:val="DefaultParagraphFont"/>
    <w:link w:val="Heading7"/>
    <w:uiPriority w:val="9"/>
    <w:rsid w:val="00E739EA"/>
    <w:rPr>
      <w:rFonts w:eastAsiaTheme="minorEastAsia"/>
      <w:szCs w:val="28"/>
    </w:rPr>
  </w:style>
  <w:style w:type="paragraph" w:customStyle="1" w:styleId="Recital">
    <w:name w:val="Recital"/>
    <w:basedOn w:val="Normal"/>
    <w:uiPriority w:val="7"/>
    <w:rsid w:val="00E739EA"/>
    <w:pPr>
      <w:numPr>
        <w:numId w:val="30"/>
      </w:numPr>
      <w:spacing w:after="180" w:line="260" w:lineRule="atLeast"/>
    </w:pPr>
    <w:rPr>
      <w:rFonts w:cs="Times New Roman"/>
    </w:rPr>
  </w:style>
  <w:style w:type="character" w:customStyle="1" w:styleId="DMReference">
    <w:name w:val="DMReference"/>
    <w:basedOn w:val="FooterChar"/>
    <w:semiHidden/>
    <w:rsid w:val="00E739EA"/>
    <w:rPr>
      <w:rFonts w:asciiTheme="majorHAnsi" w:eastAsiaTheme="majorEastAsia" w:hAnsiTheme="majorHAnsi" w:cstheme="majorHAnsi"/>
      <w:noProof/>
      <w:sz w:val="16"/>
      <w:szCs w:val="16"/>
    </w:rPr>
  </w:style>
  <w:style w:type="paragraph" w:styleId="BodyTextIndent">
    <w:name w:val="Body Text Indent"/>
    <w:basedOn w:val="Normal"/>
    <w:link w:val="BodyTextIndentChar"/>
    <w:rsid w:val="00E739EA"/>
    <w:pPr>
      <w:spacing w:after="180" w:line="260" w:lineRule="exact"/>
      <w:ind w:left="709"/>
    </w:pPr>
  </w:style>
  <w:style w:type="character" w:customStyle="1" w:styleId="BodyTextIndentChar">
    <w:name w:val="Body Text Indent Char"/>
    <w:basedOn w:val="DefaultParagraphFont"/>
    <w:link w:val="BodyTextIndent"/>
    <w:rsid w:val="00E739EA"/>
    <w:rPr>
      <w:rFonts w:eastAsiaTheme="minorEastAsia"/>
      <w:szCs w:val="28"/>
    </w:rPr>
  </w:style>
  <w:style w:type="paragraph" w:customStyle="1" w:styleId="BodyTextIndent4">
    <w:name w:val="Body Text Indent 4"/>
    <w:basedOn w:val="BodyTextIndent"/>
    <w:qFormat/>
    <w:rsid w:val="00E739EA"/>
    <w:pPr>
      <w:numPr>
        <w:ilvl w:val="2"/>
      </w:numPr>
      <w:spacing w:line="260" w:lineRule="atLeast"/>
      <w:ind w:left="1418"/>
    </w:pPr>
    <w:rPr>
      <w:rFonts w:cs="Times New Roman"/>
    </w:rPr>
  </w:style>
  <w:style w:type="paragraph" w:customStyle="1" w:styleId="BodyTextIndent5">
    <w:name w:val="Body Text Indent 5"/>
    <w:basedOn w:val="BodyTextIndent4"/>
    <w:qFormat/>
    <w:rsid w:val="00E739EA"/>
    <w:pPr>
      <w:numPr>
        <w:ilvl w:val="3"/>
      </w:numPr>
      <w:ind w:left="2126"/>
    </w:pPr>
  </w:style>
  <w:style w:type="paragraph" w:customStyle="1" w:styleId="BodyTextIndent6">
    <w:name w:val="Body Text Indent 6"/>
    <w:basedOn w:val="BodyTextIndent5"/>
    <w:qFormat/>
    <w:rsid w:val="00E739EA"/>
    <w:pPr>
      <w:numPr>
        <w:ilvl w:val="4"/>
      </w:numPr>
      <w:ind w:left="2835"/>
    </w:pPr>
  </w:style>
  <w:style w:type="paragraph" w:customStyle="1" w:styleId="TableCopy">
    <w:name w:val="Table Copy"/>
    <w:basedOn w:val="Normal"/>
    <w:uiPriority w:val="8"/>
    <w:semiHidden/>
    <w:rsid w:val="00E739EA"/>
    <w:pPr>
      <w:spacing w:before="120" w:after="120" w:line="240" w:lineRule="atLeast"/>
    </w:pPr>
    <w:rPr>
      <w:rFonts w:ascii="Arial" w:hAnsi="Arial"/>
      <w:color w:val="5F5F5F"/>
      <w:sz w:val="20"/>
      <w:szCs w:val="26"/>
    </w:rPr>
  </w:style>
  <w:style w:type="paragraph" w:customStyle="1" w:styleId="TableHeadings">
    <w:name w:val="Table Headings"/>
    <w:basedOn w:val="Normal"/>
    <w:uiPriority w:val="8"/>
    <w:semiHidden/>
    <w:rsid w:val="00E739EA"/>
    <w:pPr>
      <w:numPr>
        <w:numId w:val="31"/>
      </w:numPr>
      <w:spacing w:before="120" w:after="60" w:line="240" w:lineRule="atLeast"/>
    </w:pPr>
    <w:rPr>
      <w:rFonts w:ascii="Arial" w:hAnsi="Arial"/>
      <w:b/>
      <w:sz w:val="20"/>
      <w:szCs w:val="26"/>
    </w:rPr>
  </w:style>
  <w:style w:type="paragraph" w:customStyle="1" w:styleId="SchH7">
    <w:name w:val="SchH7"/>
    <w:basedOn w:val="Normal"/>
    <w:uiPriority w:val="6"/>
    <w:rsid w:val="00E739EA"/>
    <w:pPr>
      <w:numPr>
        <w:ilvl w:val="6"/>
        <w:numId w:val="33"/>
      </w:numPr>
      <w:spacing w:after="180" w:line="260" w:lineRule="atLeast"/>
    </w:pPr>
  </w:style>
  <w:style w:type="character" w:styleId="PlaceholderText">
    <w:name w:val="Placeholder Text"/>
    <w:basedOn w:val="DefaultParagraphFont"/>
    <w:uiPriority w:val="99"/>
    <w:semiHidden/>
    <w:rsid w:val="00E739EA"/>
    <w:rPr>
      <w:color w:val="C2C3C4" w:themeColor="background2"/>
    </w:rPr>
  </w:style>
  <w:style w:type="character" w:styleId="FollowedHyperlink">
    <w:name w:val="FollowedHyperlink"/>
    <w:basedOn w:val="DefaultParagraphFont"/>
    <w:uiPriority w:val="99"/>
    <w:unhideWhenUsed/>
    <w:rsid w:val="00E739EA"/>
    <w:rPr>
      <w:color w:val="800080"/>
      <w:u w:val="single"/>
    </w:rPr>
  </w:style>
  <w:style w:type="paragraph" w:styleId="TOCHeading0">
    <w:name w:val="TOC Heading"/>
    <w:basedOn w:val="Heading1"/>
    <w:next w:val="Normal"/>
    <w:uiPriority w:val="39"/>
    <w:semiHidden/>
    <w:unhideWhenUsed/>
    <w:qFormat/>
    <w:rsid w:val="00E739EA"/>
    <w:pPr>
      <w:keepLines/>
      <w:numPr>
        <w:numId w:val="0"/>
      </w:numPr>
      <w:spacing w:before="480" w:after="0" w:line="240" w:lineRule="auto"/>
      <w:outlineLvl w:val="9"/>
    </w:pPr>
    <w:rPr>
      <w:rFonts w:cstheme="majorBidi"/>
      <w:color w:val="AE132A" w:themeColor="accent2"/>
      <w:sz w:val="28"/>
    </w:rPr>
  </w:style>
  <w:style w:type="table" w:customStyle="1" w:styleId="TableHorizontalShaded">
    <w:name w:val="Table Horizontal Shaded"/>
    <w:basedOn w:val="TableNormal"/>
    <w:rsid w:val="00E739EA"/>
    <w:pPr>
      <w:spacing w:after="0" w:line="240" w:lineRule="auto"/>
    </w:pPr>
    <w:rPr>
      <w:rFonts w:ascii="Arial" w:eastAsia="Times New Roman" w:hAnsi="Arial" w:cs="Times New Roman"/>
      <w:sz w:val="20"/>
      <w:szCs w:val="20"/>
    </w:rPr>
    <w:tblPr>
      <w:tblInd w:w="113" w:type="dxa"/>
      <w:tblBorders>
        <w:top w:val="single" w:sz="4" w:space="0" w:color="002856" w:themeColor="accent4"/>
        <w:bottom w:val="single" w:sz="4" w:space="0" w:color="002856" w:themeColor="accent4"/>
        <w:insideH w:val="single" w:sz="4" w:space="0" w:color="002856" w:themeColor="accent4"/>
        <w:insideV w:val="single" w:sz="4" w:space="0" w:color="002856" w:themeColor="accent4"/>
      </w:tblBorders>
      <w:tblCellMar>
        <w:bottom w:w="57" w:type="dxa"/>
        <w:right w:w="57" w:type="dxa"/>
      </w:tblCellMar>
    </w:tblPr>
    <w:tcPr>
      <w:shd w:val="clear" w:color="auto" w:fill="auto"/>
    </w:tcPr>
    <w:tblStylePr w:type="firstRow">
      <w:rPr>
        <w:b w:val="0"/>
        <w:color w:val="FFFFFF"/>
      </w:rPr>
      <w:tblPr/>
      <w:tcPr>
        <w:tcBorders>
          <w:insideV w:val="single" w:sz="4" w:space="0" w:color="FFFFFF" w:themeColor="background1"/>
        </w:tcBorders>
        <w:shd w:val="clear" w:color="auto" w:fill="002856" w:themeFill="accent4"/>
      </w:tcPr>
    </w:tblStylePr>
  </w:style>
  <w:style w:type="table" w:styleId="TableGrid">
    <w:name w:val="Table Grid"/>
    <w:basedOn w:val="TableNormal"/>
    <w:rsid w:val="00E73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rfcpassagedeactivated">
    <w:name w:val="ss_rfcpassage_deactivated"/>
    <w:basedOn w:val="DefaultParagraphFont"/>
    <w:rsid w:val="00211A95"/>
  </w:style>
  <w:style w:type="character" w:customStyle="1" w:styleId="ssleftalign1">
    <w:name w:val="ss_leftalign1"/>
    <w:basedOn w:val="DefaultParagraphFont"/>
    <w:rsid w:val="00AB0A7A"/>
    <w:rPr>
      <w:vanish w:val="0"/>
      <w:webHidden w:val="0"/>
      <w:sz w:val="24"/>
      <w:szCs w:val="24"/>
      <w:specVanish w:val="0"/>
    </w:rPr>
  </w:style>
  <w:style w:type="paragraph" w:styleId="PlainText">
    <w:name w:val="Plain Text"/>
    <w:basedOn w:val="Normal"/>
    <w:link w:val="PlainTextChar"/>
    <w:uiPriority w:val="99"/>
    <w:unhideWhenUsed/>
    <w:rsid w:val="00AB5918"/>
    <w:rPr>
      <w:rFonts w:ascii="Arial" w:eastAsiaTheme="minorHAnsi" w:hAnsi="Arial" w:cs="Consolas"/>
      <w:sz w:val="20"/>
      <w:szCs w:val="21"/>
      <w:lang w:eastAsia="en-US"/>
    </w:rPr>
  </w:style>
  <w:style w:type="character" w:customStyle="1" w:styleId="PlainTextChar">
    <w:name w:val="Plain Text Char"/>
    <w:basedOn w:val="DefaultParagraphFont"/>
    <w:link w:val="PlainText"/>
    <w:uiPriority w:val="99"/>
    <w:rsid w:val="00AB5918"/>
    <w:rPr>
      <w:rFonts w:ascii="Arial" w:eastAsiaTheme="minorHAnsi" w:hAnsi="Arial" w:cs="Consolas"/>
      <w:sz w:val="20"/>
      <w:szCs w:val="21"/>
      <w:lang w:val="en-US" w:eastAsia="en-US"/>
    </w:rPr>
  </w:style>
  <w:style w:type="character" w:customStyle="1" w:styleId="Heading1Char">
    <w:name w:val="Heading 1 Char"/>
    <w:basedOn w:val="DefaultParagraphFont"/>
    <w:link w:val="Heading1"/>
    <w:uiPriority w:val="9"/>
    <w:rsid w:val="00832726"/>
    <w:rPr>
      <w:rFonts w:asciiTheme="majorHAnsi" w:eastAsiaTheme="majorEastAsia" w:hAnsiTheme="majorHAnsi" w:cstheme="majorHAnsi"/>
      <w:b/>
      <w:bCs/>
      <w:szCs w:val="28"/>
      <w:lang w:val="en-US"/>
    </w:rPr>
  </w:style>
  <w:style w:type="character" w:customStyle="1" w:styleId="Heading2Char">
    <w:name w:val="Heading 2 Char"/>
    <w:basedOn w:val="DefaultParagraphFont"/>
    <w:link w:val="Heading2"/>
    <w:uiPriority w:val="9"/>
    <w:rsid w:val="00832726"/>
    <w:rPr>
      <w:rFonts w:asciiTheme="majorHAnsi" w:eastAsiaTheme="majorEastAsia" w:hAnsiTheme="majorHAnsi" w:cstheme="majorHAnsi"/>
      <w:b/>
      <w:bCs/>
      <w:szCs w:val="28"/>
      <w:lang w:val="en-US"/>
    </w:rPr>
  </w:style>
  <w:style w:type="character" w:customStyle="1" w:styleId="Heading3Char">
    <w:name w:val="Heading 3 Char"/>
    <w:basedOn w:val="DefaultParagraphFont"/>
    <w:link w:val="Heading3"/>
    <w:uiPriority w:val="9"/>
    <w:rsid w:val="00832726"/>
    <w:rPr>
      <w:rFonts w:eastAsiaTheme="minorEastAsia"/>
      <w:szCs w:val="28"/>
      <w:lang w:val="en-US"/>
    </w:rPr>
  </w:style>
  <w:style w:type="character" w:customStyle="1" w:styleId="Heading4Char">
    <w:name w:val="Heading 4 Char"/>
    <w:basedOn w:val="DefaultParagraphFont"/>
    <w:link w:val="Heading4"/>
    <w:uiPriority w:val="9"/>
    <w:rsid w:val="00832726"/>
    <w:rPr>
      <w:rFonts w:eastAsiaTheme="minorEastAsia"/>
      <w:szCs w:val="28"/>
      <w:lang w:val="en-US"/>
    </w:rPr>
  </w:style>
  <w:style w:type="character" w:customStyle="1" w:styleId="Heading5Char">
    <w:name w:val="Heading 5 Char"/>
    <w:basedOn w:val="DefaultParagraphFont"/>
    <w:link w:val="Heading5"/>
    <w:uiPriority w:val="9"/>
    <w:rsid w:val="00832726"/>
    <w:rPr>
      <w:rFonts w:eastAsiaTheme="minorEastAsia"/>
      <w:szCs w:val="28"/>
      <w:lang w:val="en-US"/>
    </w:rPr>
  </w:style>
  <w:style w:type="character" w:customStyle="1" w:styleId="Heading6Char">
    <w:name w:val="Heading 6 Char"/>
    <w:basedOn w:val="DefaultParagraphFont"/>
    <w:link w:val="Heading6"/>
    <w:uiPriority w:val="9"/>
    <w:rsid w:val="00832726"/>
    <w:rPr>
      <w:rFonts w:eastAsiaTheme="minorEastAsia"/>
      <w:szCs w:val="28"/>
      <w:lang w:val="en-US"/>
    </w:rPr>
  </w:style>
  <w:style w:type="paragraph" w:customStyle="1" w:styleId="Bullet3">
    <w:name w:val="Bullet 3"/>
    <w:basedOn w:val="Normal"/>
    <w:uiPriority w:val="4"/>
    <w:qFormat/>
    <w:rsid w:val="00832726"/>
    <w:pPr>
      <w:numPr>
        <w:numId w:val="41"/>
      </w:numPr>
      <w:spacing w:before="120" w:after="120" w:line="280" w:lineRule="atLeast"/>
    </w:pPr>
    <w:rPr>
      <w:rFonts w:cs="Times New Roman"/>
      <w:color w:val="5F5F5F"/>
      <w:sz w:val="20"/>
      <w:szCs w:val="24"/>
      <w:lang w:eastAsia="en-AU"/>
    </w:rPr>
  </w:style>
  <w:style w:type="paragraph" w:customStyle="1" w:styleId="Contents">
    <w:name w:val="Contents"/>
    <w:basedOn w:val="Normal"/>
    <w:semiHidden/>
    <w:rsid w:val="00832726"/>
    <w:pPr>
      <w:keepNext/>
      <w:keepLines/>
      <w:spacing w:after="320"/>
      <w:outlineLvl w:val="0"/>
    </w:pPr>
    <w:rPr>
      <w:rFonts w:asciiTheme="majorHAnsi" w:eastAsiaTheme="majorEastAsia" w:hAnsiTheme="majorHAnsi" w:cs="Times New Roman"/>
      <w:color w:val="A71930"/>
      <w:sz w:val="40"/>
      <w:szCs w:val="48"/>
      <w:lang w:eastAsia="en-US"/>
    </w:rPr>
  </w:style>
  <w:style w:type="character" w:customStyle="1" w:styleId="HeaderChar">
    <w:name w:val="Header Char"/>
    <w:basedOn w:val="DefaultParagraphFont"/>
    <w:link w:val="Header"/>
    <w:uiPriority w:val="99"/>
    <w:rsid w:val="00832726"/>
    <w:rPr>
      <w:rFonts w:eastAsiaTheme="minorEastAsia"/>
      <w:szCs w:val="28"/>
      <w:lang w:val="en-US"/>
    </w:rPr>
  </w:style>
  <w:style w:type="paragraph" w:customStyle="1" w:styleId="CClientName">
    <w:name w:val="CClientName"/>
    <w:basedOn w:val="Normal"/>
    <w:semiHidden/>
    <w:rsid w:val="00832726"/>
    <w:pPr>
      <w:spacing w:before="2040" w:after="200" w:line="720" w:lineRule="atLeast"/>
    </w:pPr>
    <w:rPr>
      <w:rFonts w:asciiTheme="majorHAnsi" w:eastAsiaTheme="majorEastAsia" w:hAnsiTheme="majorHAnsi" w:cs="Arial"/>
      <w:color w:val="A71930"/>
      <w:sz w:val="72"/>
      <w:szCs w:val="48"/>
      <w:lang w:eastAsia="en-AU"/>
    </w:rPr>
  </w:style>
  <w:style w:type="paragraph" w:customStyle="1" w:styleId="CoverSubtitle">
    <w:name w:val="Cover Subtitle"/>
    <w:basedOn w:val="Normal"/>
    <w:semiHidden/>
    <w:rsid w:val="00832726"/>
    <w:rPr>
      <w:rFonts w:asciiTheme="majorHAnsi" w:eastAsiaTheme="majorEastAsia" w:hAnsiTheme="majorHAnsi" w:cstheme="majorHAnsi"/>
      <w:color w:val="5F5F5F"/>
      <w:sz w:val="48"/>
      <w:szCs w:val="48"/>
      <w:lang w:eastAsia="en-US"/>
    </w:rPr>
  </w:style>
  <w:style w:type="paragraph" w:customStyle="1" w:styleId="CDate">
    <w:name w:val="CDate"/>
    <w:basedOn w:val="Normal"/>
    <w:next w:val="Normal"/>
    <w:semiHidden/>
    <w:rsid w:val="00832726"/>
    <w:pPr>
      <w:spacing w:before="4080" w:line="400" w:lineRule="atLeast"/>
    </w:pPr>
    <w:rPr>
      <w:rFonts w:asciiTheme="majorHAnsi" w:eastAsiaTheme="majorEastAsia" w:hAnsiTheme="majorHAnsi" w:cstheme="majorHAnsi"/>
      <w:sz w:val="36"/>
      <w:szCs w:val="36"/>
      <w:lang w:eastAsia="en-AU"/>
    </w:rPr>
  </w:style>
  <w:style w:type="paragraph" w:customStyle="1" w:styleId="CPrivacy">
    <w:name w:val="CPrivacy"/>
    <w:basedOn w:val="Normal"/>
    <w:semiHidden/>
    <w:rsid w:val="00832726"/>
    <w:pPr>
      <w:spacing w:before="240" w:line="360" w:lineRule="atLeast"/>
    </w:pPr>
    <w:rPr>
      <w:rFonts w:asciiTheme="majorHAnsi" w:eastAsiaTheme="majorEastAsia" w:hAnsiTheme="majorHAnsi" w:cstheme="majorHAnsi"/>
      <w:color w:val="5F5F5F"/>
      <w:sz w:val="36"/>
      <w:szCs w:val="36"/>
      <w:lang w:eastAsia="en-AU"/>
    </w:rPr>
  </w:style>
  <w:style w:type="character" w:customStyle="1" w:styleId="BodyTextChar">
    <w:name w:val="Body Text Char"/>
    <w:basedOn w:val="DefaultParagraphFont"/>
    <w:link w:val="BodyText"/>
    <w:rsid w:val="00832726"/>
    <w:rPr>
      <w:rFonts w:eastAsiaTheme="minorEastAsia"/>
      <w:szCs w:val="28"/>
      <w:lang w:val="en-US"/>
    </w:rPr>
  </w:style>
  <w:style w:type="character" w:customStyle="1" w:styleId="ptext-2">
    <w:name w:val="ptext-2"/>
    <w:basedOn w:val="DefaultParagraphFont"/>
    <w:rsid w:val="00832726"/>
  </w:style>
  <w:style w:type="paragraph" w:styleId="Title">
    <w:name w:val="Title"/>
    <w:basedOn w:val="Normal"/>
    <w:next w:val="BodyText"/>
    <w:link w:val="TitleChar"/>
    <w:qFormat/>
    <w:rsid w:val="00832726"/>
    <w:pPr>
      <w:keepNext/>
      <w:keepLines/>
      <w:spacing w:after="240"/>
      <w:jc w:val="center"/>
    </w:pPr>
    <w:rPr>
      <w:rFonts w:ascii="Times New Roman Bold" w:eastAsia="Times New Roman" w:hAnsi="Times New Roman Bold" w:cs="Times New Roman"/>
      <w:b/>
      <w:smallCaps/>
      <w:sz w:val="48"/>
      <w:szCs w:val="20"/>
      <w:lang w:eastAsia="en-US"/>
    </w:rPr>
  </w:style>
  <w:style w:type="character" w:customStyle="1" w:styleId="TitleChar">
    <w:name w:val="Title Char"/>
    <w:basedOn w:val="DefaultParagraphFont"/>
    <w:link w:val="Title"/>
    <w:rsid w:val="00832726"/>
    <w:rPr>
      <w:rFonts w:ascii="Times New Roman Bold" w:eastAsia="Times New Roman" w:hAnsi="Times New Roman Bold" w:cs="Times New Roman"/>
      <w:b/>
      <w:smallCaps/>
      <w:sz w:val="48"/>
      <w:szCs w:val="20"/>
      <w:lang w:val="en-US" w:eastAsia="en-US"/>
    </w:rPr>
  </w:style>
  <w:style w:type="paragraph" w:styleId="Subtitle">
    <w:name w:val="Subtitle"/>
    <w:basedOn w:val="Normal"/>
    <w:link w:val="SubtitleChar"/>
    <w:qFormat/>
    <w:rsid w:val="00832726"/>
    <w:pPr>
      <w:keepNext/>
      <w:keepLines/>
      <w:overflowPunct w:val="0"/>
      <w:autoSpaceDE w:val="0"/>
      <w:autoSpaceDN w:val="0"/>
      <w:adjustRightInd w:val="0"/>
      <w:spacing w:after="240"/>
      <w:textAlignment w:val="baseline"/>
      <w:outlineLvl w:val="1"/>
    </w:pPr>
    <w:rPr>
      <w:rFonts w:ascii="Times New Roman Bold" w:eastAsia="Times New Roman" w:hAnsi="Times New Roman Bold" w:cs="Arial"/>
      <w:b/>
      <w:smallCaps/>
      <w:sz w:val="28"/>
      <w:szCs w:val="24"/>
      <w:lang w:val="de-DE" w:eastAsia="en-US"/>
    </w:rPr>
  </w:style>
  <w:style w:type="character" w:customStyle="1" w:styleId="SubtitleChar">
    <w:name w:val="Subtitle Char"/>
    <w:basedOn w:val="DefaultParagraphFont"/>
    <w:link w:val="Subtitle"/>
    <w:rsid w:val="00832726"/>
    <w:rPr>
      <w:rFonts w:ascii="Times New Roman Bold" w:eastAsia="Times New Roman" w:hAnsi="Times New Roman Bold" w:cs="Arial"/>
      <w:b/>
      <w:smallCaps/>
      <w:sz w:val="28"/>
      <w:szCs w:val="24"/>
      <w:lang w:val="de-DE" w:eastAsia="en-US"/>
    </w:rPr>
  </w:style>
  <w:style w:type="paragraph" w:styleId="ListBullet">
    <w:name w:val="List Bullet"/>
    <w:basedOn w:val="Normal"/>
    <w:rsid w:val="00832726"/>
    <w:pPr>
      <w:tabs>
        <w:tab w:val="num" w:pos="360"/>
      </w:tabs>
      <w:overflowPunct w:val="0"/>
      <w:autoSpaceDE w:val="0"/>
      <w:autoSpaceDN w:val="0"/>
      <w:adjustRightInd w:val="0"/>
      <w:spacing w:after="240"/>
      <w:ind w:left="360" w:hanging="360"/>
      <w:jc w:val="both"/>
      <w:textAlignment w:val="baseline"/>
    </w:pPr>
    <w:rPr>
      <w:rFonts w:ascii="Times New Roman" w:eastAsia="Times New Roman" w:hAnsi="Times New Roman" w:cs="Times New Roman"/>
      <w:szCs w:val="20"/>
      <w:lang w:val="de-DE" w:eastAsia="en-US"/>
    </w:rPr>
  </w:style>
  <w:style w:type="paragraph" w:styleId="BalloonText">
    <w:name w:val="Balloon Text"/>
    <w:basedOn w:val="Normal"/>
    <w:link w:val="BalloonTextChar"/>
    <w:uiPriority w:val="99"/>
    <w:semiHidden/>
    <w:unhideWhenUsed/>
    <w:rsid w:val="00832726"/>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832726"/>
    <w:rPr>
      <w:rFonts w:ascii="Lucida Grande" w:eastAsiaTheme="minorEastAsia" w:hAnsi="Lucida Grande" w:cs="Lucida Grande"/>
      <w:sz w:val="18"/>
      <w:szCs w:val="18"/>
      <w:lang w:val="en-US" w:eastAsia="en-US"/>
    </w:rPr>
  </w:style>
  <w:style w:type="character" w:customStyle="1" w:styleId="apple-converted-space">
    <w:name w:val="apple-converted-space"/>
    <w:basedOn w:val="DefaultParagraphFont"/>
    <w:rsid w:val="00832726"/>
  </w:style>
  <w:style w:type="character" w:customStyle="1" w:styleId="ssbf4">
    <w:name w:val="ss_bf4"/>
    <w:basedOn w:val="DefaultParagraphFont"/>
    <w:rsid w:val="00832726"/>
    <w:rPr>
      <w:b/>
      <w:bCs/>
      <w:color w:val="373739"/>
    </w:rPr>
  </w:style>
  <w:style w:type="character" w:customStyle="1" w:styleId="ssib1">
    <w:name w:val="ss_ib1"/>
    <w:basedOn w:val="DefaultParagraphFont"/>
    <w:rsid w:val="00832726"/>
    <w:rPr>
      <w:b/>
      <w:bCs/>
      <w:i/>
      <w:iCs/>
    </w:rPr>
  </w:style>
  <w:style w:type="paragraph" w:customStyle="1" w:styleId="H5">
    <w:name w:val="H5"/>
    <w:basedOn w:val="Normal"/>
    <w:next w:val="Normal"/>
    <w:rsid w:val="00832726"/>
    <w:pPr>
      <w:keepNext/>
      <w:spacing w:before="100" w:after="100"/>
      <w:outlineLvl w:val="5"/>
    </w:pPr>
    <w:rPr>
      <w:rFonts w:ascii="Times New Roman" w:eastAsia="Times New Roman" w:hAnsi="Times New Roman" w:cs="Times New Roman"/>
      <w:b/>
      <w:snapToGrid w:val="0"/>
      <w:sz w:val="20"/>
      <w:szCs w:val="20"/>
      <w:lang w:eastAsia="en-US"/>
    </w:rPr>
  </w:style>
  <w:style w:type="paragraph" w:customStyle="1" w:styleId="H2">
    <w:name w:val="H2"/>
    <w:basedOn w:val="Normal"/>
    <w:next w:val="Normal"/>
    <w:rsid w:val="00832726"/>
    <w:pPr>
      <w:keepNext/>
      <w:spacing w:before="100" w:after="100"/>
      <w:outlineLvl w:val="2"/>
    </w:pPr>
    <w:rPr>
      <w:rFonts w:ascii="Times New Roman" w:eastAsia="Times New Roman" w:hAnsi="Times New Roman" w:cs="Times New Roman"/>
      <w:b/>
      <w:snapToGrid w:val="0"/>
      <w:sz w:val="36"/>
      <w:szCs w:val="20"/>
      <w:lang w:eastAsia="en-US"/>
    </w:rPr>
  </w:style>
  <w:style w:type="paragraph" w:customStyle="1" w:styleId="H3">
    <w:name w:val="H3"/>
    <w:basedOn w:val="Normal"/>
    <w:next w:val="Normal"/>
    <w:rsid w:val="00832726"/>
    <w:pPr>
      <w:keepNext/>
      <w:spacing w:before="100" w:after="100"/>
      <w:outlineLvl w:val="3"/>
    </w:pPr>
    <w:rPr>
      <w:rFonts w:ascii="Times New Roman" w:eastAsia="Times New Roman" w:hAnsi="Times New Roman" w:cs="Times New Roman"/>
      <w:b/>
      <w:snapToGrid w:val="0"/>
      <w:sz w:val="28"/>
      <w:szCs w:val="20"/>
      <w:lang w:eastAsia="en-US"/>
    </w:rPr>
  </w:style>
  <w:style w:type="character" w:customStyle="1" w:styleId="HTMLPreformattedChar">
    <w:name w:val="HTML Preformatted Char"/>
    <w:basedOn w:val="DefaultParagraphFont"/>
    <w:link w:val="HTMLPreformatted"/>
    <w:uiPriority w:val="99"/>
    <w:semiHidden/>
    <w:rsid w:val="0083272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32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rPr>
  </w:style>
  <w:style w:type="character" w:customStyle="1" w:styleId="HTMLPreformattedChar1">
    <w:name w:val="HTML Preformatted Char1"/>
    <w:basedOn w:val="DefaultParagraphFont"/>
    <w:semiHidden/>
    <w:rsid w:val="00832726"/>
    <w:rPr>
      <w:rFonts w:ascii="Consolas" w:eastAsiaTheme="minorEastAsia" w:hAnsi="Consolas" w:cs="Consolas"/>
      <w:sz w:val="20"/>
      <w:szCs w:val="20"/>
      <w:lang w:val="en-US"/>
    </w:rPr>
  </w:style>
  <w:style w:type="character" w:customStyle="1" w:styleId="z-TopofFormChar">
    <w:name w:val="z-Top of Form Char"/>
    <w:basedOn w:val="DefaultParagraphFont"/>
    <w:link w:val="z-TopofForm"/>
    <w:uiPriority w:val="99"/>
    <w:semiHidden/>
    <w:rsid w:val="00832726"/>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832726"/>
    <w:pPr>
      <w:pBdr>
        <w:bottom w:val="single" w:sz="6" w:space="1" w:color="auto"/>
      </w:pBdr>
      <w:jc w:val="center"/>
    </w:pPr>
    <w:rPr>
      <w:rFonts w:ascii="Arial" w:eastAsia="Times New Roman" w:hAnsi="Arial" w:cs="Arial"/>
      <w:vanish/>
      <w:sz w:val="16"/>
      <w:szCs w:val="16"/>
      <w:lang w:val="en-AU"/>
    </w:rPr>
  </w:style>
  <w:style w:type="character" w:customStyle="1" w:styleId="z-TopofFormChar1">
    <w:name w:val="z-Top of Form Char1"/>
    <w:basedOn w:val="DefaultParagraphFont"/>
    <w:semiHidden/>
    <w:rsid w:val="00832726"/>
    <w:rPr>
      <w:rFonts w:ascii="Arial" w:eastAsiaTheme="minorEastAsia" w:hAnsi="Arial" w:cs="Arial"/>
      <w:vanish/>
      <w:sz w:val="16"/>
      <w:szCs w:val="16"/>
      <w:lang w:val="en-US"/>
    </w:rPr>
  </w:style>
  <w:style w:type="character" w:customStyle="1" w:styleId="z-BottomofFormChar">
    <w:name w:val="z-Bottom of Form Char"/>
    <w:basedOn w:val="DefaultParagraphFont"/>
    <w:link w:val="z-BottomofForm"/>
    <w:uiPriority w:val="99"/>
    <w:semiHidden/>
    <w:rsid w:val="0083272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32726"/>
    <w:pPr>
      <w:pBdr>
        <w:top w:val="single" w:sz="6" w:space="1" w:color="auto"/>
      </w:pBdr>
      <w:jc w:val="center"/>
    </w:pPr>
    <w:rPr>
      <w:rFonts w:ascii="Arial" w:eastAsia="Times New Roman" w:hAnsi="Arial" w:cs="Arial"/>
      <w:vanish/>
      <w:sz w:val="16"/>
      <w:szCs w:val="16"/>
      <w:lang w:val="en-AU"/>
    </w:rPr>
  </w:style>
  <w:style w:type="character" w:customStyle="1" w:styleId="z-BottomofFormChar1">
    <w:name w:val="z-Bottom of Form Char1"/>
    <w:basedOn w:val="DefaultParagraphFont"/>
    <w:semiHidden/>
    <w:rsid w:val="00832726"/>
    <w:rPr>
      <w:rFonts w:ascii="Arial" w:eastAsiaTheme="minorEastAsia" w:hAnsi="Arial" w:cs="Arial"/>
      <w:vanish/>
      <w:sz w:val="16"/>
      <w:szCs w:val="16"/>
      <w:lang w:val="en-US"/>
    </w:rPr>
  </w:style>
  <w:style w:type="character" w:customStyle="1" w:styleId="sspatentpopuphdr1">
    <w:name w:val="ss_patentpopuphdr1"/>
    <w:basedOn w:val="DefaultParagraphFont"/>
    <w:rsid w:val="00832726"/>
    <w:rPr>
      <w:rFonts w:ascii="Lato" w:hAnsi="Lato" w:hint="default"/>
      <w:vanish w:val="0"/>
      <w:webHidden w:val="0"/>
      <w:sz w:val="27"/>
      <w:szCs w:val="27"/>
      <w:specVanish w:val="0"/>
    </w:rPr>
  </w:style>
  <w:style w:type="character" w:customStyle="1" w:styleId="sspatentpopuptext1">
    <w:name w:val="ss_patentpopuptext1"/>
    <w:basedOn w:val="DefaultParagraphFont"/>
    <w:rsid w:val="00832726"/>
    <w:rPr>
      <w:vanish w:val="0"/>
      <w:webHidden w:val="0"/>
      <w:specVanish w:val="0"/>
    </w:rPr>
  </w:style>
  <w:style w:type="character" w:customStyle="1" w:styleId="ssit1">
    <w:name w:val="ss_it1"/>
    <w:basedOn w:val="DefaultParagraphFont"/>
    <w:rsid w:val="00832726"/>
    <w:rPr>
      <w:i/>
      <w:iCs/>
    </w:rPr>
  </w:style>
  <w:style w:type="character" w:customStyle="1" w:styleId="sscrbhighlight">
    <w:name w:val="ss_crbhighlight"/>
    <w:basedOn w:val="DefaultParagraphFont"/>
    <w:rsid w:val="00832726"/>
  </w:style>
  <w:style w:type="character" w:customStyle="1" w:styleId="ssun1">
    <w:name w:val="ss_un1"/>
    <w:basedOn w:val="DefaultParagraphFont"/>
    <w:rsid w:val="00832726"/>
    <w:rPr>
      <w:u w:val="single"/>
    </w:rPr>
  </w:style>
  <w:style w:type="character" w:customStyle="1" w:styleId="ssbu1">
    <w:name w:val="ss_bu1"/>
    <w:basedOn w:val="DefaultParagraphFont"/>
    <w:rsid w:val="00832726"/>
    <w:rPr>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mailto:ldetermann@bakernet.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law.com/therecorder/2018/02/22/judge-turns-back-software-makers-copyright-claims-over-film-special-effects/" TargetMode="External"/><Relationship Id="rId17" Type="http://schemas.openxmlformats.org/officeDocument/2006/relationships/hyperlink" Target="http://www.law.com/therecorder/2018/02/22/judge-turns-back-software-makers-copyright-claims-over-film-special-effects/" TargetMode="External"/><Relationship Id="rId2" Type="http://schemas.openxmlformats.org/officeDocument/2006/relationships/customXml" Target="../customXml/item2.xml"/><Relationship Id="rId16" Type="http://schemas.openxmlformats.org/officeDocument/2006/relationships/hyperlink" Target="http://www.eff.org/cases/hiq-v-linkedi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ff.org/cases/hiq-v-linkedi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cs.justia.com/cases/federal/district-courts/california/candce/3:2017cv03301/312704/1" TargetMode="External"/><Relationship Id="rId23" Type="http://schemas.openxmlformats.org/officeDocument/2006/relationships/fontTable" Target="fontTable.xml"/><Relationship Id="rId10" Type="http://schemas.openxmlformats.org/officeDocument/2006/relationships/hyperlink" Target="https://docs.justia.com/cases/federal/district-courts/california/candce/3:2017cv03301/312704/1" TargetMode="External"/><Relationship Id="rId19" Type="http://schemas.openxmlformats.org/officeDocument/2006/relationships/hyperlink" Target="mailto:frances.say@bakernet.com" TargetMode="External"/><Relationship Id="rId4" Type="http://schemas.openxmlformats.org/officeDocument/2006/relationships/styles" Target="styles.xml"/><Relationship Id="rId9" Type="http://schemas.openxmlformats.org/officeDocument/2006/relationships/hyperlink" Target="https://papers.ssrn.com/sol3/papers.cfm?abstract_id=3123957" TargetMode="External"/><Relationship Id="rId14" Type="http://schemas.openxmlformats.org/officeDocument/2006/relationships/image" Target="media/image2.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Global\Correspondence\Blank.dotm" TargetMode="External"/></Relationships>
</file>

<file path=word/theme/theme1.xml><?xml version="1.0" encoding="utf-8"?>
<a:theme xmlns:a="http://schemas.openxmlformats.org/drawingml/2006/main" name="B&amp;M">
  <a:themeElements>
    <a:clrScheme name="B&amp;M">
      <a:dk1>
        <a:srgbClr val="000000"/>
      </a:dk1>
      <a:lt1>
        <a:srgbClr val="FFFFFF"/>
      </a:lt1>
      <a:dk2>
        <a:srgbClr val="5F5F5F"/>
      </a:dk2>
      <a:lt2>
        <a:srgbClr val="C2C3C4"/>
      </a:lt2>
      <a:accent1>
        <a:srgbClr val="EE3135"/>
      </a:accent1>
      <a:accent2>
        <a:srgbClr val="AE132A"/>
      </a:accent2>
      <a:accent3>
        <a:srgbClr val="7A0223"/>
      </a:accent3>
      <a:accent4>
        <a:srgbClr val="002856"/>
      </a:accent4>
      <a:accent5>
        <a:srgbClr val="F58220"/>
      </a:accent5>
      <a:accent6>
        <a:srgbClr val="007B66"/>
      </a:accent6>
      <a:hlink>
        <a:srgbClr val="0000FF"/>
      </a:hlink>
      <a:folHlink>
        <a:srgbClr val="800080"/>
      </a:folHlink>
    </a:clrScheme>
    <a:fontScheme name="B&amp;M">
      <a:majorFont>
        <a:latin typeface="Arial"/>
        <a:ea typeface="PMingLiu"/>
        <a:cs typeface=""/>
        <a:font script="Jpan" typeface="MS Gothic"/>
      </a:majorFont>
      <a:minorFont>
        <a:latin typeface="Times New Roman"/>
        <a:ea typeface="PMingLiU"/>
        <a:cs typeface=""/>
        <a:font script="Jpan" typeface="MS Minch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r o o t   x m l n s = " h t t p : / / s c h e m a s . m a c r o v i e w . c o m . a u / b m o f f i c e / b l a n k " >  
 < / r o o t > 
</file>

<file path=customXml/item2.xml><?xml version="1.0" encoding="utf-8"?>
<cdm:cachedDataManifest xmlns:cdm="http://schemas.microsoft.com/2004/VisualStudio/Tools/Applications/CachedDataManifest.xsd" cdm:revision="1"/>
</file>

<file path=customXml/itemProps1.xml><?xml version="1.0" encoding="utf-8"?>
<ds:datastoreItem xmlns:ds="http://schemas.openxmlformats.org/officeDocument/2006/customXml" ds:itemID="{4285198B-0CB7-44D6-AFD7-F558CD57D7AE}">
  <ds:schemaRefs>
    <ds:schemaRef ds:uri="http://schemas.macroview.com.au/bmoffice/blank"/>
  </ds:schemaRefs>
</ds:datastoreItem>
</file>

<file path=customXml/itemProps2.xml><?xml version="1.0" encoding="utf-8"?>
<ds:datastoreItem xmlns:ds="http://schemas.openxmlformats.org/officeDocument/2006/customXml" ds:itemID="{B0ACAC1A-688F-41AA-8009-1DB3B5E12FAB}">
  <ds:schemaRefs>
    <ds:schemaRef ds:uri="http://schemas.microsoft.com/2004/VisualStudio/Tools/Applications/CachedDataManifest.xsd"/>
  </ds:schemaRefs>
</ds:datastoreItem>
</file>

<file path=docProps/app.xml><?xml version="1.0" encoding="utf-8"?>
<Properties xmlns="http://schemas.openxmlformats.org/officeDocument/2006/extended-properties" xmlns:vt="http://schemas.openxmlformats.org/officeDocument/2006/docPropsVTypes">
  <Template>Blank.dotm</Template>
  <TotalTime>0</TotalTime>
  <Pages>15</Pages>
  <Words>4287</Words>
  <Characters>24026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Computer Law 2019 Syllabus 2019-7-20</vt:lpstr>
    </vt:vector>
  </TitlesOfParts>
  <Company/>
  <LinksUpToDate>false</LinksUpToDate>
  <CharactersWithSpaces>28257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Law 2019 Syllabus 2019-7-20</dc:title>
  <dc:creator>Determann, Lothar</dc:creator>
  <cp:lastModifiedBy>Determann, Lothar</cp:lastModifiedBy>
  <cp:revision>6</cp:revision>
  <cp:lastPrinted>2011-08-12T01:43:00Z</cp:lastPrinted>
  <dcterms:created xsi:type="dcterms:W3CDTF">2019-07-20T20:35:00Z</dcterms:created>
  <dcterms:modified xsi:type="dcterms:W3CDTF">2019-07-20T22:28:00Z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Blank</vt:lpwstr>
  </property>
</Properties>
</file>