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17" w:rsidRPr="00FA45A7" w:rsidRDefault="00FA45A7" w:rsidP="00FA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Law 253.2 – </w:t>
      </w:r>
      <w:r w:rsidR="00E466CC" w:rsidRPr="00FA45A7">
        <w:rPr>
          <w:rFonts w:ascii="Times New Roman" w:hAnsi="Times New Roman" w:cs="Times New Roman"/>
          <w:b/>
          <w:sz w:val="28"/>
          <w:szCs w:val="28"/>
        </w:rPr>
        <w:t>Agency, Partnership and Limited Liability Company</w:t>
      </w:r>
    </w:p>
    <w:p w:rsidR="00FA45A7" w:rsidRDefault="00FA45A7" w:rsidP="00FA4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5A7" w:rsidRPr="00FA45A7" w:rsidRDefault="00E466CC" w:rsidP="00FA45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45A7">
        <w:rPr>
          <w:rFonts w:ascii="Times New Roman" w:hAnsi="Times New Roman" w:cs="Times New Roman"/>
          <w:sz w:val="28"/>
          <w:szCs w:val="28"/>
          <w:u w:val="single"/>
        </w:rPr>
        <w:t>Syllabus and Assignments</w:t>
      </w:r>
      <w:r w:rsidR="00FA45A7" w:rsidRPr="00FA45A7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E466CC" w:rsidRDefault="00FA45A7" w:rsidP="00FA4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 Richard M. </w:t>
      </w:r>
      <w:proofErr w:type="spellStart"/>
      <w:r>
        <w:rPr>
          <w:rFonts w:ascii="Times New Roman" w:hAnsi="Times New Roman" w:cs="Times New Roman"/>
          <w:sz w:val="28"/>
          <w:szCs w:val="28"/>
        </w:rPr>
        <w:t>Buxbaum</w:t>
      </w:r>
      <w:proofErr w:type="spellEnd"/>
    </w:p>
    <w:p w:rsidR="00FA45A7" w:rsidRPr="00FA45A7" w:rsidRDefault="00FA45A7" w:rsidP="00FA4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2014</w:t>
      </w:r>
    </w:p>
    <w:p w:rsidR="00E466CC" w:rsidRPr="00FA45A7" w:rsidRDefault="00E466CC">
      <w:pPr>
        <w:rPr>
          <w:rFonts w:ascii="Times New Roman" w:hAnsi="Times New Roman" w:cs="Times New Roman"/>
          <w:sz w:val="28"/>
          <w:szCs w:val="28"/>
        </w:rPr>
      </w:pPr>
    </w:p>
    <w:p w:rsidR="00E466CC" w:rsidRPr="00FA45A7" w:rsidRDefault="00E466CC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General Assig</w:t>
      </w:r>
      <w:bookmarkStart w:id="0" w:name="_GoBack"/>
      <w:bookmarkEnd w:id="0"/>
      <w:r w:rsidRPr="00FA45A7">
        <w:rPr>
          <w:rFonts w:ascii="Times New Roman" w:hAnsi="Times New Roman" w:cs="Times New Roman"/>
          <w:sz w:val="28"/>
          <w:szCs w:val="28"/>
        </w:rPr>
        <w:t xml:space="preserve">nment </w:t>
      </w:r>
      <w:r w:rsidR="004639B6" w:rsidRPr="00FA45A7">
        <w:rPr>
          <w:rFonts w:ascii="Times New Roman" w:hAnsi="Times New Roman" w:cs="Times New Roman"/>
          <w:sz w:val="28"/>
          <w:szCs w:val="28"/>
        </w:rPr>
        <w:t xml:space="preserve">for Ready Access </w:t>
      </w:r>
      <w:r w:rsidRPr="00FA45A7">
        <w:rPr>
          <w:rFonts w:ascii="Times New Roman" w:hAnsi="Times New Roman" w:cs="Times New Roman"/>
          <w:sz w:val="28"/>
          <w:szCs w:val="28"/>
        </w:rPr>
        <w:t>(specific provisions are identified below):</w:t>
      </w:r>
    </w:p>
    <w:p w:rsidR="00E466CC" w:rsidRPr="00FA45A7" w:rsidRDefault="00E466CC">
      <w:pPr>
        <w:rPr>
          <w:rFonts w:ascii="Times New Roman" w:hAnsi="Times New Roman" w:cs="Times New Roman"/>
          <w:sz w:val="28"/>
          <w:szCs w:val="28"/>
        </w:rPr>
      </w:pPr>
    </w:p>
    <w:p w:rsidR="00E466CC" w:rsidRPr="00FA45A7" w:rsidRDefault="00E466CC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Restatement Third, Agency</w:t>
      </w:r>
      <w:r w:rsidR="00012573" w:rsidRPr="00FA45A7">
        <w:rPr>
          <w:rFonts w:ascii="Times New Roman" w:hAnsi="Times New Roman" w:cs="Times New Roman"/>
          <w:sz w:val="28"/>
          <w:szCs w:val="28"/>
        </w:rPr>
        <w:t xml:space="preserve"> [http://users.wfu.edu/palmitar/ICBCorporations-</w:t>
      </w:r>
      <w:r w:rsidR="00012573" w:rsidRPr="00FA45A7">
        <w:rPr>
          <w:rFonts w:ascii="Times New Roman" w:hAnsi="Times New Roman" w:cs="Times New Roman"/>
          <w:sz w:val="28"/>
          <w:szCs w:val="28"/>
        </w:rPr>
        <w:tab/>
        <w:t>Companion/</w:t>
      </w:r>
      <w:proofErr w:type="spellStart"/>
      <w:r w:rsidR="00012573" w:rsidRPr="00FA45A7">
        <w:rPr>
          <w:rFonts w:ascii="Times New Roman" w:hAnsi="Times New Roman" w:cs="Times New Roman"/>
          <w:sz w:val="28"/>
          <w:szCs w:val="28"/>
        </w:rPr>
        <w:t>AdditionalReadings</w:t>
      </w:r>
      <w:proofErr w:type="spellEnd"/>
      <w:r w:rsidR="00012573" w:rsidRPr="00FA45A7">
        <w:rPr>
          <w:rFonts w:ascii="Times New Roman" w:hAnsi="Times New Roman" w:cs="Times New Roman"/>
          <w:sz w:val="28"/>
          <w:szCs w:val="28"/>
        </w:rPr>
        <w:t>/Restatement%28third%29Agency.pdf]</w:t>
      </w:r>
    </w:p>
    <w:p w:rsidR="00012573" w:rsidRPr="00FA45A7" w:rsidRDefault="00012573">
      <w:pPr>
        <w:rPr>
          <w:rFonts w:ascii="Times New Roman" w:hAnsi="Times New Roman" w:cs="Times New Roman"/>
          <w:sz w:val="28"/>
          <w:szCs w:val="28"/>
        </w:rPr>
      </w:pPr>
    </w:p>
    <w:p w:rsidR="00E466CC" w:rsidRPr="00FA45A7" w:rsidRDefault="00E466CC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California Civil Code: Sections 2295-2400 (Agency)</w:t>
      </w:r>
      <w:r w:rsidR="00012573" w:rsidRPr="00FA45A7">
        <w:rPr>
          <w:rFonts w:ascii="Times New Roman" w:hAnsi="Times New Roman" w:cs="Times New Roman"/>
          <w:sz w:val="28"/>
          <w:szCs w:val="28"/>
        </w:rPr>
        <w:t xml:space="preserve"> [http://leginfo.legislature.ca.gov/faces/codes_displaySection.xhtml?lawCode=CIV</w:t>
      </w:r>
      <w:r w:rsidR="00012573" w:rsidRPr="00FA45A7">
        <w:rPr>
          <w:rFonts w:ascii="Times New Roman" w:hAnsi="Times New Roman" w:cs="Times New Roman"/>
          <w:sz w:val="28"/>
          <w:szCs w:val="28"/>
        </w:rPr>
        <w:tab/>
        <w:t>&amp;</w:t>
      </w:r>
      <w:proofErr w:type="spellStart"/>
      <w:r w:rsidR="00012573" w:rsidRPr="00FA45A7">
        <w:rPr>
          <w:rFonts w:ascii="Times New Roman" w:hAnsi="Times New Roman" w:cs="Times New Roman"/>
          <w:sz w:val="28"/>
          <w:szCs w:val="28"/>
        </w:rPr>
        <w:t>sectionNum</w:t>
      </w:r>
      <w:proofErr w:type="spellEnd"/>
      <w:r w:rsidR="00012573" w:rsidRPr="00FA45A7">
        <w:rPr>
          <w:rFonts w:ascii="Times New Roman" w:hAnsi="Times New Roman" w:cs="Times New Roman"/>
          <w:sz w:val="28"/>
          <w:szCs w:val="28"/>
        </w:rPr>
        <w:t>=2295.]</w:t>
      </w:r>
    </w:p>
    <w:p w:rsidR="00012573" w:rsidRPr="00FA45A7" w:rsidRDefault="00012573">
      <w:pPr>
        <w:rPr>
          <w:rFonts w:ascii="Times New Roman" w:hAnsi="Times New Roman" w:cs="Times New Roman"/>
          <w:sz w:val="28"/>
          <w:szCs w:val="28"/>
        </w:rPr>
      </w:pPr>
    </w:p>
    <w:p w:rsidR="004639B6" w:rsidRPr="00FA45A7" w:rsidRDefault="00E466CC" w:rsidP="004639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California Corporations Code Titles 2, 2.5, 2.6: Partnerships, Limited Partnerships, </w:t>
      </w:r>
      <w:r w:rsidRPr="00FA45A7">
        <w:rPr>
          <w:rFonts w:ascii="Times New Roman" w:hAnsi="Times New Roman" w:cs="Times New Roman"/>
          <w:sz w:val="28"/>
          <w:szCs w:val="28"/>
        </w:rPr>
        <w:tab/>
        <w:t>Limited Liability Companies (original and revised)</w:t>
      </w:r>
      <w:r w:rsidR="00012573" w:rsidRPr="00FA45A7">
        <w:rPr>
          <w:rFonts w:ascii="Times New Roman" w:hAnsi="Times New Roman" w:cs="Times New Roman"/>
          <w:sz w:val="28"/>
          <w:szCs w:val="28"/>
        </w:rPr>
        <w:t xml:space="preserve"> [http://www.leginfo.ca.gov/cgi-bin/calawquery?codesection=corp&amp;codebody= </w:t>
      </w:r>
      <w:r w:rsidR="00012573" w:rsidRPr="00FA45A7">
        <w:rPr>
          <w:rFonts w:ascii="Times New Roman" w:hAnsi="Times New Roman" w:cs="Times New Roman"/>
          <w:sz w:val="28"/>
          <w:szCs w:val="28"/>
        </w:rPr>
        <w:tab/>
        <w:t>&amp;hits=20]</w:t>
      </w:r>
    </w:p>
    <w:p w:rsidR="004639B6" w:rsidRPr="00FA45A7" w:rsidRDefault="004639B6" w:rsidP="004639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639B6" w:rsidRPr="00FA45A7" w:rsidRDefault="004639B6" w:rsidP="004639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Delaware Code Chapter 18: Limited Liability Company Act [http://delcode.delaware.gov/title6/c018/index.shtml</w:t>
      </w:r>
    </w:p>
    <w:p w:rsidR="008A0AE2" w:rsidRPr="00FA45A7" w:rsidRDefault="008A0AE2" w:rsidP="004639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A0AE2" w:rsidRPr="00FA45A7" w:rsidRDefault="008A0AE2" w:rsidP="004639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[Note: Many of the cases </w:t>
      </w:r>
      <w:r w:rsidR="005432A4" w:rsidRPr="00FA45A7">
        <w:rPr>
          <w:rFonts w:ascii="Times New Roman" w:hAnsi="Times New Roman" w:cs="Times New Roman"/>
          <w:sz w:val="28"/>
          <w:szCs w:val="28"/>
        </w:rPr>
        <w:t>are</w:t>
      </w:r>
      <w:r w:rsidR="009F2EB2" w:rsidRPr="00FA45A7">
        <w:rPr>
          <w:rFonts w:ascii="Times New Roman" w:hAnsi="Times New Roman" w:cs="Times New Roman"/>
          <w:sz w:val="28"/>
          <w:szCs w:val="28"/>
        </w:rPr>
        <w:t xml:space="preserve"> available in edited form on </w:t>
      </w:r>
      <w:proofErr w:type="spellStart"/>
      <w:r w:rsidR="009F2EB2" w:rsidRPr="00FA45A7">
        <w:rPr>
          <w:rFonts w:ascii="Times New Roman" w:hAnsi="Times New Roman" w:cs="Times New Roman"/>
          <w:sz w:val="28"/>
          <w:szCs w:val="28"/>
        </w:rPr>
        <w:t>b</w:t>
      </w:r>
      <w:r w:rsidR="00484EF2" w:rsidRPr="00FA45A7">
        <w:rPr>
          <w:rFonts w:ascii="Times New Roman" w:hAnsi="Times New Roman" w:cs="Times New Roman"/>
          <w:sz w:val="28"/>
          <w:szCs w:val="28"/>
        </w:rPr>
        <w:t>S</w:t>
      </w:r>
      <w:r w:rsidRPr="00FA45A7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="005432A4" w:rsidRPr="00FA45A7">
        <w:rPr>
          <w:rFonts w:ascii="Times New Roman" w:hAnsi="Times New Roman" w:cs="Times New Roman"/>
          <w:sz w:val="28"/>
          <w:szCs w:val="28"/>
        </w:rPr>
        <w:t>, as noted</w:t>
      </w:r>
      <w:r w:rsidRPr="00FA45A7">
        <w:rPr>
          <w:rFonts w:ascii="Times New Roman" w:hAnsi="Times New Roman" w:cs="Times New Roman"/>
          <w:sz w:val="28"/>
          <w:szCs w:val="28"/>
        </w:rPr>
        <w:t>]</w:t>
      </w:r>
    </w:p>
    <w:p w:rsidR="004639B6" w:rsidRPr="00FA45A7" w:rsidRDefault="004639B6" w:rsidP="004639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639B6" w:rsidRPr="00FA45A7" w:rsidRDefault="004639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466CC" w:rsidRPr="00FA45A7" w:rsidRDefault="00E466CC">
      <w:pPr>
        <w:rPr>
          <w:rFonts w:ascii="Times New Roman" w:hAnsi="Times New Roman" w:cs="Times New Roman"/>
          <w:sz w:val="28"/>
          <w:szCs w:val="28"/>
        </w:rPr>
      </w:pPr>
    </w:p>
    <w:p w:rsidR="00E466CC" w:rsidRPr="00FA45A7" w:rsidRDefault="00E466CC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Session One:</w:t>
      </w:r>
      <w:r w:rsidR="00E95472" w:rsidRPr="00FA45A7">
        <w:rPr>
          <w:rFonts w:ascii="Times New Roman" w:hAnsi="Times New Roman" w:cs="Times New Roman"/>
          <w:sz w:val="28"/>
          <w:szCs w:val="28"/>
        </w:rPr>
        <w:t xml:space="preserve">  Basic Agency Concepts – Actual, Implied and Apparent Authority</w:t>
      </w:r>
    </w:p>
    <w:p w:rsidR="00E95472" w:rsidRPr="00FA45A7" w:rsidRDefault="00E95472">
      <w:pPr>
        <w:rPr>
          <w:rFonts w:ascii="Times New Roman" w:hAnsi="Times New Roman" w:cs="Times New Roman"/>
          <w:sz w:val="28"/>
          <w:szCs w:val="28"/>
        </w:rPr>
      </w:pPr>
    </w:p>
    <w:p w:rsidR="00E95472" w:rsidRPr="00FA45A7" w:rsidRDefault="00E9547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A. </w:t>
      </w:r>
      <w:r w:rsidRPr="00FA45A7">
        <w:rPr>
          <w:rFonts w:ascii="Times New Roman" w:hAnsi="Times New Roman" w:cs="Times New Roman"/>
          <w:sz w:val="28"/>
          <w:szCs w:val="28"/>
        </w:rPr>
        <w:tab/>
        <w:t xml:space="preserve">Restatement §§1.01-1.04 (Definitions); §§2.01-2.07, 3.01-3.03 (Substantive </w:t>
      </w:r>
      <w:r w:rsidRPr="00FA45A7">
        <w:rPr>
          <w:rFonts w:ascii="Times New Roman" w:hAnsi="Times New Roman" w:cs="Times New Roman"/>
          <w:sz w:val="28"/>
          <w:szCs w:val="28"/>
        </w:rPr>
        <w:tab/>
        <w:t>Norms)</w:t>
      </w:r>
    </w:p>
    <w:p w:rsidR="00E95472" w:rsidRPr="00FA45A7" w:rsidRDefault="00E95472">
      <w:pPr>
        <w:rPr>
          <w:rFonts w:ascii="Times New Roman" w:hAnsi="Times New Roman" w:cs="Times New Roman"/>
          <w:sz w:val="28"/>
          <w:szCs w:val="28"/>
        </w:rPr>
      </w:pPr>
    </w:p>
    <w:p w:rsidR="00E95472" w:rsidRPr="00FA45A7" w:rsidRDefault="00E9547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B.</w:t>
      </w:r>
      <w:r w:rsidRPr="00FA45A7">
        <w:rPr>
          <w:rFonts w:ascii="Times New Roman" w:hAnsi="Times New Roman" w:cs="Times New Roman"/>
          <w:sz w:val="28"/>
          <w:szCs w:val="28"/>
        </w:rPr>
        <w:tab/>
        <w:t>Gay Jenson Farms Co. v. Cargill, Inc., 309 N.W.2d 285 (Minn. 1981)</w:t>
      </w:r>
    </w:p>
    <w:p w:rsidR="00E95472" w:rsidRPr="00FA45A7" w:rsidRDefault="00E95472">
      <w:pPr>
        <w:rPr>
          <w:rFonts w:ascii="Times New Roman" w:hAnsi="Times New Roman" w:cs="Times New Roman"/>
          <w:sz w:val="28"/>
          <w:szCs w:val="28"/>
        </w:rPr>
      </w:pPr>
    </w:p>
    <w:p w:rsidR="00F77CF7" w:rsidRPr="00FA45A7" w:rsidRDefault="00F77CF7">
      <w:pPr>
        <w:rPr>
          <w:rFonts w:ascii="Times New Roman" w:hAnsi="Times New Roman" w:cs="Times New Roman"/>
          <w:sz w:val="28"/>
          <w:szCs w:val="28"/>
        </w:rPr>
      </w:pPr>
    </w:p>
    <w:p w:rsidR="00012573" w:rsidRPr="00FA45A7" w:rsidRDefault="00012573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Session Two:  General Rules of Attribution of Agent’s Acts to Principal</w:t>
      </w:r>
    </w:p>
    <w:p w:rsidR="00012573" w:rsidRPr="00FA45A7" w:rsidRDefault="00012573">
      <w:pPr>
        <w:rPr>
          <w:rFonts w:ascii="Times New Roman" w:hAnsi="Times New Roman" w:cs="Times New Roman"/>
          <w:sz w:val="28"/>
          <w:szCs w:val="28"/>
        </w:rPr>
      </w:pPr>
    </w:p>
    <w:p w:rsidR="000D43ED" w:rsidRPr="00FA45A7" w:rsidRDefault="00012573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A</w:t>
      </w:r>
      <w:r w:rsidR="00E95472" w:rsidRPr="00FA45A7">
        <w:rPr>
          <w:rFonts w:ascii="Times New Roman" w:hAnsi="Times New Roman" w:cs="Times New Roman"/>
          <w:sz w:val="28"/>
          <w:szCs w:val="28"/>
        </w:rPr>
        <w:t>.</w:t>
      </w:r>
      <w:r w:rsidR="00E95472" w:rsidRPr="00FA45A7">
        <w:rPr>
          <w:rFonts w:ascii="Times New Roman" w:hAnsi="Times New Roman" w:cs="Times New Roman"/>
          <w:sz w:val="28"/>
          <w:szCs w:val="28"/>
        </w:rPr>
        <w:tab/>
      </w:r>
      <w:r w:rsidR="000D43ED" w:rsidRPr="00FA45A7">
        <w:rPr>
          <w:rFonts w:ascii="Times New Roman" w:hAnsi="Times New Roman" w:cs="Times New Roman"/>
          <w:sz w:val="28"/>
          <w:szCs w:val="28"/>
        </w:rPr>
        <w:t>[Restatement as for Session One plus §§3.11 &amp; 4.08]]</w:t>
      </w:r>
    </w:p>
    <w:p w:rsidR="000D43ED" w:rsidRPr="00FA45A7" w:rsidRDefault="000D43ED">
      <w:pPr>
        <w:rPr>
          <w:rFonts w:ascii="Times New Roman" w:hAnsi="Times New Roman" w:cs="Times New Roman"/>
          <w:sz w:val="28"/>
          <w:szCs w:val="28"/>
        </w:rPr>
      </w:pPr>
    </w:p>
    <w:p w:rsidR="00E95472" w:rsidRPr="00FA45A7" w:rsidRDefault="000D43ED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lastRenderedPageBreak/>
        <w:t>B.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r w:rsidR="00E95472" w:rsidRPr="00FA45A7">
        <w:rPr>
          <w:rFonts w:ascii="Times New Roman" w:hAnsi="Times New Roman" w:cs="Times New Roman"/>
          <w:sz w:val="28"/>
          <w:szCs w:val="28"/>
        </w:rPr>
        <w:t>Kidd v. Thomas A. Edison, Inc., 239 Fed. 405 (S.D.N.Y. 1917)</w:t>
      </w:r>
    </w:p>
    <w:p w:rsidR="00E95472" w:rsidRPr="00FA45A7" w:rsidRDefault="00E95472">
      <w:pPr>
        <w:rPr>
          <w:rFonts w:ascii="Times New Roman" w:hAnsi="Times New Roman" w:cs="Times New Roman"/>
          <w:sz w:val="28"/>
          <w:szCs w:val="28"/>
        </w:rPr>
      </w:pPr>
    </w:p>
    <w:p w:rsidR="00E95472" w:rsidRPr="00FA45A7" w:rsidRDefault="000D43ED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C</w:t>
      </w:r>
      <w:r w:rsidR="00E95472" w:rsidRPr="00FA45A7">
        <w:rPr>
          <w:rFonts w:ascii="Times New Roman" w:hAnsi="Times New Roman" w:cs="Times New Roman"/>
          <w:sz w:val="28"/>
          <w:szCs w:val="28"/>
        </w:rPr>
        <w:t>.</w:t>
      </w:r>
      <w:r w:rsidR="00E95472" w:rsidRPr="00FA45A7">
        <w:rPr>
          <w:rFonts w:ascii="Times New Roman" w:hAnsi="Times New Roman" w:cs="Times New Roman"/>
          <w:sz w:val="28"/>
          <w:szCs w:val="28"/>
        </w:rPr>
        <w:tab/>
        <w:t xml:space="preserve">Watteau v. Fenwick, </w:t>
      </w:r>
      <w:r w:rsidR="00012573" w:rsidRPr="00FA45A7">
        <w:rPr>
          <w:rFonts w:ascii="Times New Roman" w:hAnsi="Times New Roman" w:cs="Times New Roman"/>
          <w:sz w:val="28"/>
          <w:szCs w:val="28"/>
        </w:rPr>
        <w:t>[1893] 1 Queen’s Bench 346 (1892)</w:t>
      </w:r>
      <w:r w:rsidRPr="00FA45A7">
        <w:rPr>
          <w:rFonts w:ascii="Times New Roman" w:hAnsi="Times New Roman" w:cs="Times New Roman"/>
          <w:sz w:val="28"/>
          <w:szCs w:val="28"/>
        </w:rPr>
        <w:t>; Restatement §§6.03, 6.11(3) last sentence</w:t>
      </w:r>
    </w:p>
    <w:p w:rsidR="00EE3C4E" w:rsidRPr="00FA45A7" w:rsidRDefault="00EE3C4E">
      <w:pPr>
        <w:rPr>
          <w:rFonts w:ascii="Times New Roman" w:hAnsi="Times New Roman" w:cs="Times New Roman"/>
          <w:sz w:val="28"/>
          <w:szCs w:val="28"/>
        </w:rPr>
      </w:pPr>
    </w:p>
    <w:p w:rsidR="00EE3C4E" w:rsidRPr="00FA45A7" w:rsidRDefault="00EE3C4E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D.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DeMott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on “The Unauthorized Agent” (in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b</w:t>
      </w:r>
      <w:r w:rsidR="00484EF2" w:rsidRPr="00FA45A7">
        <w:rPr>
          <w:rFonts w:ascii="Times New Roman" w:hAnsi="Times New Roman" w:cs="Times New Roman"/>
          <w:sz w:val="28"/>
          <w:szCs w:val="28"/>
        </w:rPr>
        <w:t>S</w:t>
      </w:r>
      <w:r w:rsidRPr="00FA45A7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)</w:t>
      </w:r>
    </w:p>
    <w:p w:rsidR="00B92D7D" w:rsidRPr="00FA45A7" w:rsidRDefault="00B92D7D">
      <w:pPr>
        <w:rPr>
          <w:rFonts w:ascii="Times New Roman" w:hAnsi="Times New Roman" w:cs="Times New Roman"/>
          <w:sz w:val="28"/>
          <w:szCs w:val="28"/>
        </w:rPr>
      </w:pPr>
    </w:p>
    <w:p w:rsidR="00F77CF7" w:rsidRPr="00FA45A7" w:rsidRDefault="00F77CF7">
      <w:pPr>
        <w:rPr>
          <w:rFonts w:ascii="Times New Roman" w:hAnsi="Times New Roman" w:cs="Times New Roman"/>
          <w:sz w:val="28"/>
          <w:szCs w:val="28"/>
        </w:rPr>
      </w:pPr>
    </w:p>
    <w:p w:rsidR="00B92D7D" w:rsidRPr="00FA45A7" w:rsidRDefault="00B92D7D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Session</w:t>
      </w:r>
      <w:r w:rsidR="009F2EB2" w:rsidRPr="00FA45A7">
        <w:rPr>
          <w:rFonts w:ascii="Times New Roman" w:hAnsi="Times New Roman" w:cs="Times New Roman"/>
          <w:sz w:val="28"/>
          <w:szCs w:val="28"/>
        </w:rPr>
        <w:t>s</w:t>
      </w:r>
      <w:r w:rsidRPr="00FA45A7">
        <w:rPr>
          <w:rFonts w:ascii="Times New Roman" w:hAnsi="Times New Roman" w:cs="Times New Roman"/>
          <w:sz w:val="28"/>
          <w:szCs w:val="28"/>
        </w:rPr>
        <w:t xml:space="preserve"> Three</w:t>
      </w:r>
      <w:r w:rsidR="009F2EB2" w:rsidRPr="00FA45A7">
        <w:rPr>
          <w:rFonts w:ascii="Times New Roman" w:hAnsi="Times New Roman" w:cs="Times New Roman"/>
          <w:sz w:val="28"/>
          <w:szCs w:val="28"/>
        </w:rPr>
        <w:t xml:space="preserve"> and Four</w:t>
      </w:r>
      <w:r w:rsidRPr="00FA45A7">
        <w:rPr>
          <w:rFonts w:ascii="Times New Roman" w:hAnsi="Times New Roman" w:cs="Times New Roman"/>
          <w:sz w:val="28"/>
          <w:szCs w:val="28"/>
        </w:rPr>
        <w:t>: Authority Issues in the Organizational Context</w:t>
      </w:r>
    </w:p>
    <w:p w:rsidR="00B92D7D" w:rsidRPr="00FA45A7" w:rsidRDefault="00B92D7D">
      <w:pPr>
        <w:rPr>
          <w:rFonts w:ascii="Times New Roman" w:hAnsi="Times New Roman" w:cs="Times New Roman"/>
          <w:sz w:val="28"/>
          <w:szCs w:val="28"/>
        </w:rPr>
      </w:pPr>
    </w:p>
    <w:p w:rsidR="000D43ED" w:rsidRPr="00FA45A7" w:rsidRDefault="00B92D7D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A.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r w:rsidR="000D43ED" w:rsidRPr="00FA45A7">
        <w:rPr>
          <w:rFonts w:ascii="Times New Roman" w:hAnsi="Times New Roman" w:cs="Times New Roman"/>
          <w:sz w:val="28"/>
          <w:szCs w:val="28"/>
        </w:rPr>
        <w:t>Restatement §§5.01-.04</w:t>
      </w:r>
    </w:p>
    <w:p w:rsidR="000D43ED" w:rsidRPr="00FA45A7" w:rsidRDefault="000D43ED">
      <w:pPr>
        <w:rPr>
          <w:rFonts w:ascii="Times New Roman" w:hAnsi="Times New Roman" w:cs="Times New Roman"/>
          <w:sz w:val="28"/>
          <w:szCs w:val="28"/>
        </w:rPr>
      </w:pPr>
    </w:p>
    <w:p w:rsidR="00F77CF7" w:rsidRPr="00FA45A7" w:rsidRDefault="000D43ED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B.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r w:rsidR="00F77CF7" w:rsidRPr="00FA45A7">
        <w:rPr>
          <w:rFonts w:ascii="Times New Roman" w:hAnsi="Times New Roman" w:cs="Times New Roman"/>
          <w:sz w:val="28"/>
          <w:szCs w:val="28"/>
        </w:rPr>
        <w:t>Minute Maid Corp. v. United Foods, Inc., 291 F.2d 577 (5</w:t>
      </w:r>
      <w:r w:rsidR="00F77CF7" w:rsidRPr="00FA45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77CF7" w:rsidRPr="00FA45A7">
        <w:rPr>
          <w:rFonts w:ascii="Times New Roman" w:hAnsi="Times New Roman" w:cs="Times New Roman"/>
          <w:sz w:val="28"/>
          <w:szCs w:val="28"/>
        </w:rPr>
        <w:t xml:space="preserve"> Cir. 1951)</w:t>
      </w:r>
    </w:p>
    <w:p w:rsidR="00F77CF7" w:rsidRPr="00FA45A7" w:rsidRDefault="00F77CF7">
      <w:pPr>
        <w:rPr>
          <w:rFonts w:ascii="Times New Roman" w:hAnsi="Times New Roman" w:cs="Times New Roman"/>
          <w:sz w:val="28"/>
          <w:szCs w:val="28"/>
        </w:rPr>
      </w:pPr>
    </w:p>
    <w:p w:rsidR="00B92D7D" w:rsidRPr="00FA45A7" w:rsidRDefault="000D43ED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C</w:t>
      </w:r>
      <w:r w:rsidR="00F77CF7" w:rsidRPr="00FA45A7">
        <w:rPr>
          <w:rFonts w:ascii="Times New Roman" w:hAnsi="Times New Roman" w:cs="Times New Roman"/>
          <w:sz w:val="28"/>
          <w:szCs w:val="28"/>
        </w:rPr>
        <w:t>.</w:t>
      </w:r>
      <w:r w:rsidR="00F77CF7" w:rsidRPr="00FA45A7">
        <w:rPr>
          <w:rFonts w:ascii="Times New Roman" w:hAnsi="Times New Roman" w:cs="Times New Roman"/>
          <w:sz w:val="28"/>
          <w:szCs w:val="28"/>
        </w:rPr>
        <w:tab/>
      </w:r>
      <w:r w:rsidR="00B92D7D" w:rsidRPr="00FA45A7">
        <w:rPr>
          <w:rFonts w:ascii="Times New Roman" w:hAnsi="Times New Roman" w:cs="Times New Roman"/>
          <w:sz w:val="28"/>
          <w:szCs w:val="28"/>
        </w:rPr>
        <w:t xml:space="preserve">Ellis v. </w:t>
      </w:r>
      <w:proofErr w:type="spellStart"/>
      <w:r w:rsidR="00B92D7D" w:rsidRPr="00FA45A7">
        <w:rPr>
          <w:rFonts w:ascii="Times New Roman" w:hAnsi="Times New Roman" w:cs="Times New Roman"/>
          <w:sz w:val="28"/>
          <w:szCs w:val="28"/>
        </w:rPr>
        <w:t>Mihelis</w:t>
      </w:r>
      <w:proofErr w:type="spellEnd"/>
      <w:r w:rsidR="009F2EB2" w:rsidRPr="00FA45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2EB2" w:rsidRPr="00FA45A7">
        <w:rPr>
          <w:rFonts w:ascii="Times New Roman" w:hAnsi="Times New Roman" w:cs="Times New Roman"/>
          <w:sz w:val="28"/>
          <w:szCs w:val="28"/>
        </w:rPr>
        <w:t>b</w:t>
      </w:r>
      <w:r w:rsidR="00484EF2" w:rsidRPr="00FA45A7">
        <w:rPr>
          <w:rFonts w:ascii="Times New Roman" w:hAnsi="Times New Roman" w:cs="Times New Roman"/>
          <w:sz w:val="28"/>
          <w:szCs w:val="28"/>
        </w:rPr>
        <w:t>S</w:t>
      </w:r>
      <w:r w:rsidR="009F2EB2" w:rsidRPr="00FA45A7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="009F2EB2" w:rsidRPr="00FA45A7">
        <w:rPr>
          <w:rFonts w:ascii="Times New Roman" w:hAnsi="Times New Roman" w:cs="Times New Roman"/>
          <w:sz w:val="28"/>
          <w:szCs w:val="28"/>
        </w:rPr>
        <w:t>)</w:t>
      </w:r>
      <w:r w:rsidR="007D0A4E" w:rsidRPr="00FA45A7">
        <w:rPr>
          <w:rStyle w:val="documentbody"/>
          <w:rFonts w:ascii="Times New Roman" w:hAnsi="Times New Roman" w:cs="Times New Roman"/>
          <w:sz w:val="28"/>
          <w:szCs w:val="28"/>
        </w:rPr>
        <w:t>; Calif. Corp. Code §</w:t>
      </w:r>
      <w:r w:rsidR="00733DB2" w:rsidRPr="00FA45A7">
        <w:rPr>
          <w:rStyle w:val="documentbody"/>
          <w:rFonts w:ascii="Times New Roman" w:hAnsi="Times New Roman" w:cs="Times New Roman"/>
          <w:sz w:val="28"/>
          <w:szCs w:val="28"/>
        </w:rPr>
        <w:t>16303</w:t>
      </w:r>
    </w:p>
    <w:p w:rsidR="00F77CF7" w:rsidRPr="00FA45A7" w:rsidRDefault="00F77CF7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F77CF7" w:rsidRPr="00FA45A7" w:rsidRDefault="000D43ED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D</w:t>
      </w:r>
      <w:r w:rsidR="00F77CF7" w:rsidRPr="00FA45A7">
        <w:rPr>
          <w:rStyle w:val="documentbody"/>
          <w:rFonts w:ascii="Times New Roman" w:hAnsi="Times New Roman" w:cs="Times New Roman"/>
          <w:sz w:val="28"/>
          <w:szCs w:val="28"/>
        </w:rPr>
        <w:t>.</w:t>
      </w:r>
      <w:r w:rsidR="00F77CF7" w:rsidRPr="00FA45A7">
        <w:rPr>
          <w:rStyle w:val="documentbody"/>
          <w:rFonts w:ascii="Times New Roman" w:hAnsi="Times New Roman" w:cs="Times New Roman"/>
          <w:sz w:val="28"/>
          <w:szCs w:val="28"/>
        </w:rPr>
        <w:tab/>
      </w:r>
      <w:proofErr w:type="spellStart"/>
      <w:r w:rsidR="00F77CF7" w:rsidRPr="00FA45A7">
        <w:rPr>
          <w:rStyle w:val="documentbody"/>
          <w:rFonts w:ascii="Times New Roman" w:hAnsi="Times New Roman" w:cs="Times New Roman"/>
          <w:sz w:val="28"/>
          <w:szCs w:val="28"/>
        </w:rPr>
        <w:t>Hessler</w:t>
      </w:r>
      <w:proofErr w:type="spellEnd"/>
      <w:r w:rsidR="00F77CF7" w:rsidRPr="00FA45A7">
        <w:rPr>
          <w:rStyle w:val="documentbody"/>
          <w:rFonts w:ascii="Times New Roman" w:hAnsi="Times New Roman" w:cs="Times New Roman"/>
          <w:sz w:val="28"/>
          <w:szCs w:val="28"/>
        </w:rPr>
        <w:t>, Inc. v. Farrell, 226 A.2d 708 (Del. 1967)</w:t>
      </w:r>
    </w:p>
    <w:p w:rsidR="00F77CF7" w:rsidRPr="00FA45A7" w:rsidRDefault="00F77CF7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F77CF7" w:rsidRPr="00FA45A7" w:rsidRDefault="000D43ED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E</w:t>
      </w:r>
      <w:r w:rsidR="00F77CF7" w:rsidRPr="00FA45A7">
        <w:rPr>
          <w:rStyle w:val="documentbody"/>
          <w:rFonts w:ascii="Times New Roman" w:hAnsi="Times New Roman" w:cs="Times New Roman"/>
          <w:sz w:val="28"/>
          <w:szCs w:val="28"/>
        </w:rPr>
        <w:t>.</w:t>
      </w:r>
      <w:r w:rsidR="00F77CF7" w:rsidRPr="00FA45A7">
        <w:rPr>
          <w:rStyle w:val="documentbody"/>
          <w:rFonts w:ascii="Times New Roman" w:hAnsi="Times New Roman" w:cs="Times New Roman"/>
          <w:sz w:val="28"/>
          <w:szCs w:val="28"/>
        </w:rPr>
        <w:tab/>
        <w:t>Carrier v. William Penn Broadcasting Co., 233 A.2d 519 (Pa. 1967)</w:t>
      </w:r>
    </w:p>
    <w:p w:rsidR="00733DB2" w:rsidRPr="00FA45A7" w:rsidRDefault="00733DB2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733DB2" w:rsidRPr="00FA45A7" w:rsidRDefault="000D43ED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F</w:t>
      </w:r>
      <w:r w:rsidR="00733DB2" w:rsidRPr="00FA45A7">
        <w:rPr>
          <w:rStyle w:val="documentbody"/>
          <w:rFonts w:ascii="Times New Roman" w:hAnsi="Times New Roman" w:cs="Times New Roman"/>
          <w:sz w:val="28"/>
          <w:szCs w:val="28"/>
        </w:rPr>
        <w:t>.</w:t>
      </w:r>
      <w:r w:rsidR="00733DB2" w:rsidRPr="00FA45A7">
        <w:rPr>
          <w:rStyle w:val="documentbody"/>
          <w:rFonts w:ascii="Times New Roman" w:hAnsi="Times New Roman" w:cs="Times New Roman"/>
          <w:sz w:val="28"/>
          <w:szCs w:val="28"/>
        </w:rPr>
        <w:tab/>
        <w:t>RNR Investments Ltd. Partnership v. Peoples Fi</w:t>
      </w:r>
      <w:r w:rsidR="009F2EB2"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rst Community Bank, 812 </w:t>
      </w:r>
      <w:r w:rsidR="00FA45A7">
        <w:rPr>
          <w:rStyle w:val="documentbody"/>
          <w:rFonts w:ascii="Times New Roman" w:hAnsi="Times New Roman" w:cs="Times New Roman"/>
          <w:sz w:val="28"/>
          <w:szCs w:val="28"/>
        </w:rPr>
        <w:tab/>
      </w:r>
      <w:r w:rsidR="009F2EB2" w:rsidRPr="00FA45A7">
        <w:rPr>
          <w:rStyle w:val="documentbody"/>
          <w:rFonts w:ascii="Times New Roman" w:hAnsi="Times New Roman" w:cs="Times New Roman"/>
          <w:sz w:val="28"/>
          <w:szCs w:val="28"/>
        </w:rPr>
        <w:t>So.2d 56</w:t>
      </w:r>
      <w:r w:rsidR="00733DB2" w:rsidRPr="00FA45A7">
        <w:rPr>
          <w:rStyle w:val="documentbody"/>
          <w:rFonts w:ascii="Times New Roman" w:hAnsi="Times New Roman" w:cs="Times New Roman"/>
          <w:sz w:val="28"/>
          <w:szCs w:val="28"/>
        </w:rPr>
        <w:t>1 (Fla. App. 2002)</w:t>
      </w:r>
    </w:p>
    <w:p w:rsidR="005432A4" w:rsidRPr="00FA45A7" w:rsidRDefault="005432A4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4D1F70" w:rsidRPr="00FA45A7" w:rsidRDefault="005432A4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G.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ab/>
      </w:r>
      <w:r w:rsidR="004D1F70" w:rsidRPr="00FA45A7">
        <w:rPr>
          <w:rStyle w:val="documentbody"/>
          <w:rFonts w:ascii="Times New Roman" w:hAnsi="Times New Roman" w:cs="Times New Roman"/>
          <w:sz w:val="28"/>
          <w:szCs w:val="28"/>
        </w:rPr>
        <w:t>Davis v. Loftus, 778 N.E.2d 1144 (</w:t>
      </w:r>
      <w:proofErr w:type="spellStart"/>
      <w:r w:rsidR="004D1F70" w:rsidRPr="00FA45A7">
        <w:rPr>
          <w:rStyle w:val="documentbody"/>
          <w:rFonts w:ascii="Times New Roman" w:hAnsi="Times New Roman" w:cs="Times New Roman"/>
          <w:sz w:val="28"/>
          <w:szCs w:val="28"/>
        </w:rPr>
        <w:t>ill.App</w:t>
      </w:r>
      <w:proofErr w:type="spellEnd"/>
      <w:r w:rsidR="004D1F70" w:rsidRPr="00FA45A7">
        <w:rPr>
          <w:rStyle w:val="documentbody"/>
          <w:rFonts w:ascii="Times New Roman" w:hAnsi="Times New Roman" w:cs="Times New Roman"/>
          <w:sz w:val="28"/>
          <w:szCs w:val="28"/>
        </w:rPr>
        <w:t>. 2002)</w:t>
      </w:r>
    </w:p>
    <w:p w:rsidR="004D1F70" w:rsidRPr="00FA45A7" w:rsidRDefault="004D1F70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5432A4" w:rsidRPr="00FA45A7" w:rsidRDefault="004D1F70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H.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ab/>
      </w:r>
      <w:r w:rsidR="005432A4"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Billops v. </w:t>
      </w:r>
      <w:proofErr w:type="spellStart"/>
      <w:r w:rsidR="005432A4" w:rsidRPr="00FA45A7">
        <w:rPr>
          <w:rStyle w:val="documentbody"/>
          <w:rFonts w:ascii="Times New Roman" w:hAnsi="Times New Roman" w:cs="Times New Roman"/>
          <w:sz w:val="28"/>
          <w:szCs w:val="28"/>
        </w:rPr>
        <w:t>Magness</w:t>
      </w:r>
      <w:proofErr w:type="spellEnd"/>
      <w:r w:rsidR="005432A4"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 Const. Co., </w:t>
      </w:r>
      <w:proofErr w:type="gramStart"/>
      <w:r w:rsidR="005432A4" w:rsidRPr="00FA45A7">
        <w:rPr>
          <w:rStyle w:val="documentbody"/>
          <w:rFonts w:ascii="Times New Roman" w:hAnsi="Times New Roman" w:cs="Times New Roman"/>
          <w:sz w:val="28"/>
          <w:szCs w:val="28"/>
        </w:rPr>
        <w:t>391 A.2d 196</w:t>
      </w:r>
      <w:proofErr w:type="gramEnd"/>
      <w:r w:rsidR="005432A4"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 (Del. 1978)</w:t>
      </w:r>
    </w:p>
    <w:p w:rsidR="004D2F38" w:rsidRPr="00FA45A7" w:rsidRDefault="004D2F38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4D2F38" w:rsidRPr="00FA45A7" w:rsidRDefault="004D2F38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I.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ab/>
        <w:t>Water, Waste &amp; Land, Inc. v. Lanham, 955 P2d 997 (Colo. 1998)</w:t>
      </w:r>
    </w:p>
    <w:p w:rsidR="00733DB2" w:rsidRPr="00FA45A7" w:rsidRDefault="00733DB2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733DB2" w:rsidRPr="00FA45A7" w:rsidRDefault="00733DB2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733DB2" w:rsidRPr="00FA45A7" w:rsidRDefault="009F2EB2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Session Five</w:t>
      </w:r>
      <w:r w:rsidR="00733DB2" w:rsidRPr="00FA45A7">
        <w:rPr>
          <w:rStyle w:val="documentbody"/>
          <w:rFonts w:ascii="Times New Roman" w:hAnsi="Times New Roman" w:cs="Times New Roman"/>
          <w:sz w:val="28"/>
          <w:szCs w:val="28"/>
        </w:rPr>
        <w:t>:  Capital Accounts, Profit- and Loss-Sharing</w:t>
      </w:r>
      <w:r w:rsidR="005432A4" w:rsidRPr="00FA45A7">
        <w:rPr>
          <w:rStyle w:val="documentbody"/>
          <w:rFonts w:ascii="Times New Roman" w:hAnsi="Times New Roman" w:cs="Times New Roman"/>
          <w:sz w:val="28"/>
          <w:szCs w:val="28"/>
        </w:rPr>
        <w:t>, Partner Exit/Entrance</w:t>
      </w:r>
    </w:p>
    <w:p w:rsidR="00F25091" w:rsidRPr="00FA45A7" w:rsidRDefault="00F25091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F25091" w:rsidRPr="00FA45A7" w:rsidRDefault="00F25091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A.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ab/>
      </w:r>
      <w:proofErr w:type="spellStart"/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Legum</w:t>
      </w:r>
      <w:proofErr w:type="spellEnd"/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 Furniture Corp. v. Levine, 232 S.E.2d 782 (Va. 1977).</w:t>
      </w:r>
    </w:p>
    <w:p w:rsidR="00F25091" w:rsidRPr="00FA45A7" w:rsidRDefault="00F25091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F25091" w:rsidRPr="00FA45A7" w:rsidRDefault="00F25091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B.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ab/>
      </w:r>
      <w:proofErr w:type="spellStart"/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Kovacik</w:t>
      </w:r>
      <w:proofErr w:type="spellEnd"/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 v. Reed, 315 P.2d 314 (Cal. 1957); Calif. Corp. Code §16401</w:t>
      </w:r>
    </w:p>
    <w:p w:rsidR="005432A4" w:rsidRPr="00FA45A7" w:rsidRDefault="005432A4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9F2EB2" w:rsidRPr="00FA45A7" w:rsidRDefault="00484EF2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C.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ab/>
        <w:t>White v. Brown (</w:t>
      </w:r>
      <w:proofErr w:type="spellStart"/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bS</w:t>
      </w:r>
      <w:r w:rsidR="009F2EB2" w:rsidRPr="00FA45A7">
        <w:rPr>
          <w:rStyle w:val="documentbody"/>
          <w:rFonts w:ascii="Times New Roman" w:hAnsi="Times New Roman" w:cs="Times New Roman"/>
          <w:sz w:val="28"/>
          <w:szCs w:val="28"/>
        </w:rPr>
        <w:t>pace</w:t>
      </w:r>
      <w:proofErr w:type="spellEnd"/>
      <w:r w:rsidR="009F2EB2" w:rsidRPr="00FA45A7">
        <w:rPr>
          <w:rStyle w:val="documentbody"/>
          <w:rFonts w:ascii="Times New Roman" w:hAnsi="Times New Roman" w:cs="Times New Roman"/>
          <w:sz w:val="28"/>
          <w:szCs w:val="28"/>
        </w:rPr>
        <w:t>); Coleman v. Lofgren (</w:t>
      </w:r>
      <w:proofErr w:type="spellStart"/>
      <w:r w:rsidR="009F2EB2" w:rsidRPr="00FA45A7">
        <w:rPr>
          <w:rStyle w:val="documentbody"/>
          <w:rFonts w:ascii="Times New Roman" w:hAnsi="Times New Roman" w:cs="Times New Roman"/>
          <w:sz w:val="28"/>
          <w:szCs w:val="28"/>
        </w:rPr>
        <w:t>b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S</w:t>
      </w:r>
      <w:r w:rsidR="009F2EB2" w:rsidRPr="00FA45A7">
        <w:rPr>
          <w:rStyle w:val="documentbody"/>
          <w:rFonts w:ascii="Times New Roman" w:hAnsi="Times New Roman" w:cs="Times New Roman"/>
          <w:sz w:val="28"/>
          <w:szCs w:val="28"/>
        </w:rPr>
        <w:t>pace</w:t>
      </w:r>
      <w:proofErr w:type="spellEnd"/>
      <w:r w:rsidR="009F2EB2"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) </w:t>
      </w:r>
    </w:p>
    <w:p w:rsidR="009F2EB2" w:rsidRPr="00FA45A7" w:rsidRDefault="009F2EB2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5432A4" w:rsidRPr="00FA45A7" w:rsidRDefault="009F2EB2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D.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ab/>
        <w:t>Heller v. Pillsbury (</w:t>
      </w:r>
      <w:proofErr w:type="spellStart"/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b</w:t>
      </w:r>
      <w:r w:rsidR="000001F7" w:rsidRPr="00FA45A7">
        <w:rPr>
          <w:rStyle w:val="documentbody"/>
          <w:rFonts w:ascii="Times New Roman" w:hAnsi="Times New Roman" w:cs="Times New Roman"/>
          <w:sz w:val="28"/>
          <w:szCs w:val="28"/>
        </w:rPr>
        <w:t>S</w:t>
      </w:r>
      <w:r w:rsidR="005432A4" w:rsidRPr="00FA45A7">
        <w:rPr>
          <w:rStyle w:val="documentbody"/>
          <w:rFonts w:ascii="Times New Roman" w:hAnsi="Times New Roman" w:cs="Times New Roman"/>
          <w:sz w:val="28"/>
          <w:szCs w:val="28"/>
        </w:rPr>
        <w:t>pace</w:t>
      </w:r>
      <w:proofErr w:type="spellEnd"/>
      <w:r w:rsidR="005432A4" w:rsidRPr="00FA45A7">
        <w:rPr>
          <w:rStyle w:val="documentbody"/>
          <w:rFonts w:ascii="Times New Roman" w:hAnsi="Times New Roman" w:cs="Times New Roman"/>
          <w:sz w:val="28"/>
          <w:szCs w:val="28"/>
        </w:rPr>
        <w:t>)</w:t>
      </w:r>
    </w:p>
    <w:p w:rsidR="007D0A4E" w:rsidRPr="00FA45A7" w:rsidRDefault="007D0A4E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7D0A4E" w:rsidRPr="00FA45A7" w:rsidRDefault="007D0A4E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7D0A4E" w:rsidRPr="00FA45A7" w:rsidRDefault="007D0A4E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Session </w:t>
      </w:r>
      <w:r w:rsidR="009F2EB2" w:rsidRPr="00FA45A7">
        <w:rPr>
          <w:rStyle w:val="documentbody"/>
          <w:rFonts w:ascii="Times New Roman" w:hAnsi="Times New Roman" w:cs="Times New Roman"/>
          <w:sz w:val="28"/>
          <w:szCs w:val="28"/>
        </w:rPr>
        <w:t>Six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: </w:t>
      </w:r>
      <w:r w:rsidR="00495C2D" w:rsidRPr="00FA45A7">
        <w:rPr>
          <w:rStyle w:val="documentbody"/>
          <w:rFonts w:ascii="Times New Roman" w:hAnsi="Times New Roman" w:cs="Times New Roman"/>
          <w:sz w:val="28"/>
          <w:szCs w:val="28"/>
        </w:rPr>
        <w:t xml:space="preserve">Structural and 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Property Concepts in Partnership Law</w:t>
      </w:r>
    </w:p>
    <w:p w:rsidR="007D0A4E" w:rsidRPr="00FA45A7" w:rsidRDefault="007D0A4E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733DB2" w:rsidRPr="00FA45A7" w:rsidRDefault="00495C2D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A</w:t>
      </w:r>
      <w:r w:rsidR="00733DB2" w:rsidRPr="00FA45A7">
        <w:rPr>
          <w:rStyle w:val="documentbody"/>
          <w:rFonts w:ascii="Times New Roman" w:hAnsi="Times New Roman" w:cs="Times New Roman"/>
          <w:sz w:val="28"/>
          <w:szCs w:val="28"/>
        </w:rPr>
        <w:t>.</w:t>
      </w:r>
      <w:r w:rsidR="00733DB2" w:rsidRPr="00FA45A7">
        <w:rPr>
          <w:rStyle w:val="documentbody"/>
          <w:rFonts w:ascii="Times New Roman" w:hAnsi="Times New Roman" w:cs="Times New Roman"/>
          <w:sz w:val="28"/>
          <w:szCs w:val="28"/>
        </w:rPr>
        <w:tab/>
        <w:t xml:space="preserve">Evans v. </w:t>
      </w:r>
      <w:proofErr w:type="spellStart"/>
      <w:r w:rsidR="00733DB2" w:rsidRPr="00FA45A7">
        <w:rPr>
          <w:rStyle w:val="documentbody"/>
          <w:rFonts w:ascii="Times New Roman" w:hAnsi="Times New Roman" w:cs="Times New Roman"/>
          <w:sz w:val="28"/>
          <w:szCs w:val="28"/>
        </w:rPr>
        <w:t>Galardi</w:t>
      </w:r>
      <w:proofErr w:type="spellEnd"/>
      <w:r w:rsidR="00733DB2" w:rsidRPr="00FA45A7">
        <w:rPr>
          <w:rStyle w:val="documentbody"/>
          <w:rFonts w:ascii="Times New Roman" w:hAnsi="Times New Roman" w:cs="Times New Roman"/>
          <w:sz w:val="28"/>
          <w:szCs w:val="28"/>
        </w:rPr>
        <w:t>, 546 P.2d 313 (1976); Calif. Corp. Code §§16502-04</w:t>
      </w:r>
    </w:p>
    <w:p w:rsidR="00495C2D" w:rsidRPr="00FA45A7" w:rsidRDefault="00495C2D" w:rsidP="00495C2D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495C2D" w:rsidRPr="00FA45A7" w:rsidRDefault="00495C2D" w:rsidP="00495C2D">
      <w:pPr>
        <w:rPr>
          <w:rStyle w:val="documentbody"/>
          <w:rFonts w:ascii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B.</w:t>
      </w: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ab/>
        <w:t>Calif. Corp. Code §§16202, 16101(12), 16203-04, 16501</w:t>
      </w:r>
    </w:p>
    <w:p w:rsidR="00495C2D" w:rsidRPr="00FA45A7" w:rsidRDefault="00495C2D" w:rsidP="00495C2D">
      <w:pPr>
        <w:rPr>
          <w:rStyle w:val="documentbody"/>
          <w:rFonts w:ascii="Times New Roman" w:hAnsi="Times New Roman" w:cs="Times New Roman"/>
          <w:sz w:val="28"/>
          <w:szCs w:val="28"/>
        </w:rPr>
      </w:pPr>
    </w:p>
    <w:p w:rsidR="0029588D" w:rsidRPr="00FA45A7" w:rsidRDefault="00495C2D" w:rsidP="0029588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Style w:val="documentbody"/>
          <w:rFonts w:ascii="Times New Roman" w:hAnsi="Times New Roman" w:cs="Times New Roman"/>
          <w:sz w:val="28"/>
          <w:szCs w:val="28"/>
        </w:rPr>
        <w:t>C</w:t>
      </w:r>
      <w:r w:rsidR="004451B2" w:rsidRPr="00FA45A7">
        <w:rPr>
          <w:rStyle w:val="documentbody"/>
          <w:rFonts w:ascii="Times New Roman" w:hAnsi="Times New Roman" w:cs="Times New Roman"/>
          <w:sz w:val="28"/>
          <w:szCs w:val="28"/>
        </w:rPr>
        <w:t>.</w:t>
      </w:r>
      <w:r w:rsidR="004451B2" w:rsidRPr="00FA45A7">
        <w:rPr>
          <w:rStyle w:val="documentbody"/>
          <w:rFonts w:ascii="Times New Roman" w:hAnsi="Times New Roman" w:cs="Times New Roman"/>
          <w:sz w:val="28"/>
          <w:szCs w:val="28"/>
        </w:rPr>
        <w:tab/>
      </w:r>
      <w:proofErr w:type="spellStart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Ederer</w:t>
      </w:r>
      <w:proofErr w:type="spellEnd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 xml:space="preserve"> v. </w:t>
      </w:r>
      <w:proofErr w:type="spellStart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Gursky</w:t>
      </w:r>
      <w:proofErr w:type="spellEnd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 xml:space="preserve"> (in </w:t>
      </w:r>
      <w:proofErr w:type="spellStart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b</w:t>
      </w:r>
      <w:r w:rsidR="00484EF2" w:rsidRPr="00FA45A7">
        <w:rPr>
          <w:rFonts w:ascii="Times New Roman" w:eastAsia="Times New Roman" w:hAnsi="Times New Roman" w:cs="Times New Roman"/>
          <w:sz w:val="28"/>
          <w:szCs w:val="28"/>
        </w:rPr>
        <w:t>S</w:t>
      </w:r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pace</w:t>
      </w:r>
      <w:proofErr w:type="spellEnd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 xml:space="preserve">); Meehan v. Shaughnessy, 535 N.E.2d 1255 </w:t>
      </w:r>
      <w:r w:rsidR="00FA45A7">
        <w:rPr>
          <w:rFonts w:ascii="Times New Roman" w:eastAsia="Times New Roman" w:hAnsi="Times New Roman" w:cs="Times New Roman"/>
          <w:sz w:val="28"/>
          <w:szCs w:val="28"/>
        </w:rPr>
        <w:tab/>
      </w:r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 xml:space="preserve">(Mass. 1989); </w:t>
      </w:r>
      <w:proofErr w:type="spellStart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Geron</w:t>
      </w:r>
      <w:proofErr w:type="spellEnd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 xml:space="preserve"> v. Robinson (in </w:t>
      </w:r>
      <w:proofErr w:type="spellStart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b</w:t>
      </w:r>
      <w:r w:rsidR="000001F7" w:rsidRPr="00FA45A7">
        <w:rPr>
          <w:rFonts w:ascii="Times New Roman" w:eastAsia="Times New Roman" w:hAnsi="Times New Roman" w:cs="Times New Roman"/>
          <w:sz w:val="28"/>
          <w:szCs w:val="28"/>
        </w:rPr>
        <w:t>S</w:t>
      </w:r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pace</w:t>
      </w:r>
      <w:proofErr w:type="spellEnd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01F7" w:rsidRPr="00FA45A7" w:rsidRDefault="000001F7" w:rsidP="0029588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  <w:t xml:space="preserve">Equitable Conversion Issue (in </w:t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bSpace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C2764" w:rsidRPr="00FA45A7" w:rsidRDefault="006C2764" w:rsidP="0029588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95C2D" w:rsidRPr="00FA45A7" w:rsidRDefault="00495C2D" w:rsidP="0029588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Session Seven: Bankruptcy</w:t>
      </w:r>
    </w:p>
    <w:p w:rsidR="00495C2D" w:rsidRPr="00FA45A7" w:rsidRDefault="00495C2D" w:rsidP="0029588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A</w:t>
      </w:r>
      <w:r w:rsidR="00A259E6" w:rsidRPr="00FA45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59E6" w:rsidRPr="00FA45A7">
        <w:rPr>
          <w:rFonts w:ascii="Times New Roman" w:eastAsia="Times New Roman" w:hAnsi="Times New Roman" w:cs="Times New Roman"/>
          <w:sz w:val="28"/>
          <w:szCs w:val="28"/>
        </w:rPr>
        <w:tab/>
      </w:r>
      <w:r w:rsidRPr="00FA45A7">
        <w:rPr>
          <w:rFonts w:ascii="Times New Roman" w:eastAsia="Times New Roman" w:hAnsi="Times New Roman" w:cs="Times New Roman"/>
          <w:sz w:val="28"/>
          <w:szCs w:val="28"/>
        </w:rPr>
        <w:t xml:space="preserve">In re </w:t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Jercyn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0001F7" w:rsidRPr="00FA45A7">
        <w:rPr>
          <w:rFonts w:ascii="Times New Roman" w:eastAsia="Times New Roman" w:hAnsi="Times New Roman" w:cs="Times New Roman"/>
          <w:sz w:val="28"/>
          <w:szCs w:val="28"/>
        </w:rPr>
        <w:t xml:space="preserve">ress Shop (in </w:t>
      </w:r>
      <w:proofErr w:type="spellStart"/>
      <w:r w:rsidR="000001F7" w:rsidRPr="00FA45A7">
        <w:rPr>
          <w:rFonts w:ascii="Times New Roman" w:eastAsia="Times New Roman" w:hAnsi="Times New Roman" w:cs="Times New Roman"/>
          <w:sz w:val="28"/>
          <w:szCs w:val="28"/>
        </w:rPr>
        <w:t>bS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>pace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95C2D" w:rsidRPr="00FA45A7" w:rsidRDefault="00495C2D" w:rsidP="0029588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B.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="00484EF2" w:rsidRPr="00FA45A7">
        <w:rPr>
          <w:rFonts w:ascii="Times New Roman" w:eastAsia="Times New Roman" w:hAnsi="Times New Roman" w:cs="Times New Roman"/>
          <w:sz w:val="28"/>
          <w:szCs w:val="28"/>
        </w:rPr>
        <w:t xml:space="preserve">In re R.L. Kelly and Sons (in </w:t>
      </w:r>
      <w:proofErr w:type="spellStart"/>
      <w:r w:rsidR="00484EF2" w:rsidRPr="00FA45A7">
        <w:rPr>
          <w:rFonts w:ascii="Times New Roman" w:eastAsia="Times New Roman" w:hAnsi="Times New Roman" w:cs="Times New Roman"/>
          <w:sz w:val="28"/>
          <w:szCs w:val="28"/>
        </w:rPr>
        <w:t>bS</w:t>
      </w:r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pace</w:t>
      </w:r>
      <w:proofErr w:type="spellEnd"/>
      <w:r w:rsidR="0029588D"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588D" w:rsidRPr="00FA45A7" w:rsidRDefault="00495C2D" w:rsidP="0029588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  <w:t xml:space="preserve">Comptroller of the Currency Letter Ruling (in </w:t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b</w:t>
      </w:r>
      <w:r w:rsidR="00484EF2" w:rsidRPr="00FA45A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>pace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C2764" w:rsidRPr="00FA45A7" w:rsidRDefault="00495C2D" w:rsidP="006C2764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</w:r>
      <w:r w:rsidR="006C2764" w:rsidRPr="00FA45A7">
        <w:rPr>
          <w:rFonts w:ascii="Times New Roman" w:hAnsi="Times New Roman" w:cs="Times New Roman"/>
          <w:sz w:val="28"/>
          <w:szCs w:val="28"/>
        </w:rPr>
        <w:t xml:space="preserve">Student presentation of federal bankruptcy law/state partnership law tensions, using Macey &amp; Kennedy, “Partnership Bankruptcy and Reorganization: Proposals for Reform,” 50 </w:t>
      </w:r>
      <w:r w:rsidR="006C2764" w:rsidRPr="00FA45A7">
        <w:rPr>
          <w:rFonts w:ascii="Times New Roman" w:hAnsi="Times New Roman" w:cs="Times New Roman"/>
          <w:i/>
          <w:sz w:val="28"/>
          <w:szCs w:val="28"/>
        </w:rPr>
        <w:t>Bus. L.</w:t>
      </w:r>
      <w:r w:rsidR="006C2764" w:rsidRPr="00FA45A7">
        <w:rPr>
          <w:rFonts w:ascii="Times New Roman" w:hAnsi="Times New Roman" w:cs="Times New Roman"/>
          <w:sz w:val="28"/>
          <w:szCs w:val="28"/>
        </w:rPr>
        <w:t xml:space="preserve"> 879 (1995) and </w:t>
      </w:r>
      <w:proofErr w:type="spellStart"/>
      <w:r w:rsidR="006C2764" w:rsidRPr="00FA45A7">
        <w:rPr>
          <w:rFonts w:ascii="Times New Roman" w:hAnsi="Times New Roman" w:cs="Times New Roman"/>
          <w:sz w:val="28"/>
          <w:szCs w:val="28"/>
        </w:rPr>
        <w:t>Ribstein</w:t>
      </w:r>
      <w:proofErr w:type="spellEnd"/>
      <w:r w:rsidR="006C2764" w:rsidRPr="00FA45A7">
        <w:rPr>
          <w:rFonts w:ascii="Times New Roman" w:hAnsi="Times New Roman" w:cs="Times New Roman"/>
          <w:sz w:val="28"/>
          <w:szCs w:val="28"/>
        </w:rPr>
        <w:t xml:space="preserve">, “Partner Bankruptcy and the Federalization of Partnership Law,” 33 </w:t>
      </w:r>
      <w:r w:rsidR="006C2764" w:rsidRPr="00FA45A7">
        <w:rPr>
          <w:rFonts w:ascii="Times New Roman" w:hAnsi="Times New Roman" w:cs="Times New Roman"/>
          <w:i/>
          <w:sz w:val="28"/>
          <w:szCs w:val="28"/>
        </w:rPr>
        <w:t>Wake Forest L. Rev.</w:t>
      </w:r>
      <w:r w:rsidR="006C2764" w:rsidRPr="00FA45A7">
        <w:rPr>
          <w:rFonts w:ascii="Times New Roman" w:hAnsi="Times New Roman" w:cs="Times New Roman"/>
          <w:sz w:val="28"/>
          <w:szCs w:val="28"/>
        </w:rPr>
        <w:t xml:space="preserve"> 795 (1998)</w:t>
      </w:r>
    </w:p>
    <w:p w:rsidR="006C2764" w:rsidRPr="00FA45A7" w:rsidRDefault="006C2764" w:rsidP="006C2764">
      <w:pPr>
        <w:rPr>
          <w:rFonts w:ascii="Times New Roman" w:hAnsi="Times New Roman" w:cs="Times New Roman"/>
          <w:sz w:val="28"/>
          <w:szCs w:val="28"/>
        </w:rPr>
      </w:pPr>
    </w:p>
    <w:p w:rsidR="00141358" w:rsidRPr="00FA45A7" w:rsidRDefault="00141358" w:rsidP="006C2764">
      <w:pPr>
        <w:rPr>
          <w:rFonts w:ascii="Times New Roman" w:hAnsi="Times New Roman" w:cs="Times New Roman"/>
          <w:sz w:val="28"/>
          <w:szCs w:val="28"/>
        </w:rPr>
      </w:pPr>
    </w:p>
    <w:p w:rsidR="00874812" w:rsidRPr="00FA45A7" w:rsidRDefault="006C2764" w:rsidP="0087481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Session Eight: The Limited Partnership and Limited Partners’ Management Rights</w:t>
      </w:r>
    </w:p>
    <w:p w:rsidR="00874812" w:rsidRPr="00FA45A7" w:rsidRDefault="00874812" w:rsidP="00874812">
      <w:pPr>
        <w:rPr>
          <w:rFonts w:ascii="Times New Roman" w:hAnsi="Times New Roman" w:cs="Times New Roman"/>
          <w:sz w:val="28"/>
          <w:szCs w:val="28"/>
        </w:rPr>
      </w:pPr>
    </w:p>
    <w:p w:rsidR="008A0AE2" w:rsidRPr="00FA45A7" w:rsidRDefault="006C2764" w:rsidP="0087481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A.</w:t>
      </w:r>
      <w:r w:rsidRPr="00FA45A7">
        <w:rPr>
          <w:rFonts w:ascii="Times New Roman" w:hAnsi="Times New Roman" w:cs="Times New Roman"/>
          <w:sz w:val="28"/>
          <w:szCs w:val="28"/>
        </w:rPr>
        <w:tab/>
        <w:t>Calif. Corp. Code Chapter 5.5: Uniform Limited Partnership Act 2008</w:t>
      </w:r>
    </w:p>
    <w:p w:rsidR="00874812" w:rsidRPr="00FA45A7" w:rsidRDefault="00874812" w:rsidP="00874812">
      <w:pPr>
        <w:rPr>
          <w:rFonts w:ascii="Times New Roman" w:hAnsi="Times New Roman" w:cs="Times New Roman"/>
          <w:sz w:val="28"/>
          <w:szCs w:val="28"/>
        </w:rPr>
      </w:pPr>
    </w:p>
    <w:p w:rsidR="00874812" w:rsidRPr="00FA45A7" w:rsidRDefault="00874812" w:rsidP="0087481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B.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Rathke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v. Griffiths (in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b</w:t>
      </w:r>
      <w:r w:rsidR="00484EF2" w:rsidRPr="00FA45A7">
        <w:rPr>
          <w:rFonts w:ascii="Times New Roman" w:hAnsi="Times New Roman" w:cs="Times New Roman"/>
          <w:sz w:val="28"/>
          <w:szCs w:val="28"/>
        </w:rPr>
        <w:t>S</w:t>
      </w:r>
      <w:r w:rsidRPr="00FA45A7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)</w:t>
      </w:r>
      <w:r w:rsidR="00915A67" w:rsidRPr="00FA45A7">
        <w:rPr>
          <w:rFonts w:ascii="Times New Roman" w:hAnsi="Times New Roman" w:cs="Times New Roman"/>
          <w:sz w:val="28"/>
          <w:szCs w:val="28"/>
        </w:rPr>
        <w:t xml:space="preserve">; Frigidaire Sales Corporation v. Union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="00915A67" w:rsidRPr="00FA45A7">
        <w:rPr>
          <w:rFonts w:ascii="Times New Roman" w:hAnsi="Times New Roman" w:cs="Times New Roman"/>
          <w:sz w:val="28"/>
          <w:szCs w:val="28"/>
        </w:rPr>
        <w:t xml:space="preserve">Properties, Inc., 562 P.2d 244 (1977); Adelphia Communications (in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5A67" w:rsidRPr="00FA45A7">
        <w:rPr>
          <w:rFonts w:ascii="Times New Roman" w:hAnsi="Times New Roman" w:cs="Times New Roman"/>
          <w:sz w:val="28"/>
          <w:szCs w:val="28"/>
        </w:rPr>
        <w:t>b</w:t>
      </w:r>
      <w:r w:rsidR="00484EF2" w:rsidRPr="00FA45A7">
        <w:rPr>
          <w:rFonts w:ascii="Times New Roman" w:hAnsi="Times New Roman" w:cs="Times New Roman"/>
          <w:sz w:val="28"/>
          <w:szCs w:val="28"/>
        </w:rPr>
        <w:t>S</w:t>
      </w:r>
      <w:r w:rsidR="00915A67" w:rsidRPr="00FA45A7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="00915A67" w:rsidRPr="00FA45A7">
        <w:rPr>
          <w:rFonts w:ascii="Times New Roman" w:hAnsi="Times New Roman" w:cs="Times New Roman"/>
          <w:sz w:val="28"/>
          <w:szCs w:val="28"/>
        </w:rPr>
        <w:t>)</w:t>
      </w:r>
    </w:p>
    <w:p w:rsidR="00141358" w:rsidRPr="00FA45A7" w:rsidRDefault="00141358" w:rsidP="00874812">
      <w:pPr>
        <w:rPr>
          <w:rFonts w:ascii="Times New Roman" w:hAnsi="Times New Roman" w:cs="Times New Roman"/>
          <w:sz w:val="28"/>
          <w:szCs w:val="28"/>
        </w:rPr>
      </w:pPr>
    </w:p>
    <w:p w:rsidR="00141358" w:rsidRPr="00FA45A7" w:rsidRDefault="00141358" w:rsidP="00874812">
      <w:pPr>
        <w:rPr>
          <w:rFonts w:ascii="Times New Roman" w:hAnsi="Times New Roman" w:cs="Times New Roman"/>
          <w:sz w:val="28"/>
          <w:szCs w:val="28"/>
        </w:rPr>
      </w:pPr>
    </w:p>
    <w:p w:rsidR="00141358" w:rsidRPr="00FA45A7" w:rsidRDefault="00141358" w:rsidP="0087481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Session Nine:  The Limited Liability Company</w:t>
      </w:r>
    </w:p>
    <w:p w:rsidR="004D2F38" w:rsidRPr="00FA45A7" w:rsidRDefault="004D2F38" w:rsidP="00874812">
      <w:pPr>
        <w:rPr>
          <w:rFonts w:ascii="Times New Roman" w:hAnsi="Times New Roman" w:cs="Times New Roman"/>
          <w:sz w:val="28"/>
          <w:szCs w:val="28"/>
        </w:rPr>
      </w:pPr>
    </w:p>
    <w:p w:rsidR="004D2F38" w:rsidRPr="00FA45A7" w:rsidRDefault="004D2F38" w:rsidP="0087481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A.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r w:rsidR="00DA7982" w:rsidRPr="00FA45A7">
        <w:rPr>
          <w:rFonts w:ascii="Times New Roman" w:hAnsi="Times New Roman" w:cs="Times New Roman"/>
          <w:sz w:val="28"/>
          <w:szCs w:val="28"/>
        </w:rPr>
        <w:t>Basic LLC Historical an</w:t>
      </w:r>
      <w:r w:rsidR="00C4584E" w:rsidRPr="00FA45A7">
        <w:rPr>
          <w:rFonts w:ascii="Times New Roman" w:hAnsi="Times New Roman" w:cs="Times New Roman"/>
          <w:sz w:val="28"/>
          <w:szCs w:val="28"/>
        </w:rPr>
        <w:t xml:space="preserve">d Statistical Information (on </w:t>
      </w:r>
      <w:proofErr w:type="spellStart"/>
      <w:r w:rsidR="00C4584E" w:rsidRPr="00FA45A7">
        <w:rPr>
          <w:rFonts w:ascii="Times New Roman" w:hAnsi="Times New Roman" w:cs="Times New Roman"/>
          <w:sz w:val="28"/>
          <w:szCs w:val="28"/>
        </w:rPr>
        <w:t>bS</w:t>
      </w:r>
      <w:r w:rsidR="00DA7982" w:rsidRPr="00FA45A7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="00DA7982" w:rsidRPr="00FA45A7">
        <w:rPr>
          <w:rFonts w:ascii="Times New Roman" w:hAnsi="Times New Roman" w:cs="Times New Roman"/>
          <w:sz w:val="28"/>
          <w:szCs w:val="28"/>
        </w:rPr>
        <w:t>)</w:t>
      </w:r>
    </w:p>
    <w:p w:rsidR="00DA7982" w:rsidRPr="00FA45A7" w:rsidRDefault="00DA7982" w:rsidP="00874812">
      <w:pPr>
        <w:rPr>
          <w:rFonts w:ascii="Times New Roman" w:hAnsi="Times New Roman" w:cs="Times New Roman"/>
          <w:sz w:val="28"/>
          <w:szCs w:val="28"/>
        </w:rPr>
      </w:pPr>
    </w:p>
    <w:p w:rsidR="003E3B52" w:rsidRPr="00FA45A7" w:rsidRDefault="00DA7982" w:rsidP="0087481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lastRenderedPageBreak/>
        <w:t>B.</w:t>
      </w:r>
      <w:r w:rsidRPr="00FA45A7">
        <w:rPr>
          <w:rFonts w:ascii="Times New Roman" w:hAnsi="Times New Roman" w:cs="Times New Roman"/>
          <w:sz w:val="28"/>
          <w:szCs w:val="28"/>
        </w:rPr>
        <w:tab/>
        <w:t>Basic Statutory Structure: Delaware Limited Liability Company Act, §§18-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Pr="00FA45A7">
        <w:rPr>
          <w:rFonts w:ascii="Times New Roman" w:hAnsi="Times New Roman" w:cs="Times New Roman"/>
          <w:sz w:val="28"/>
          <w:szCs w:val="28"/>
        </w:rPr>
        <w:t xml:space="preserve">101 (7), 107, 108, 215 (skim this and § 302 for basic concepts), 304, </w:t>
      </w:r>
      <w:r w:rsidR="003E3B52" w:rsidRPr="00FA45A7">
        <w:rPr>
          <w:rFonts w:ascii="Times New Roman" w:hAnsi="Times New Roman" w:cs="Times New Roman"/>
          <w:sz w:val="28"/>
          <w:szCs w:val="28"/>
        </w:rPr>
        <w:t>402-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="003E3B52" w:rsidRPr="00FA45A7">
        <w:rPr>
          <w:rFonts w:ascii="Times New Roman" w:hAnsi="Times New Roman" w:cs="Times New Roman"/>
          <w:sz w:val="28"/>
          <w:szCs w:val="28"/>
        </w:rPr>
        <w:t xml:space="preserve">404, 407, 502(c), 503-504, 702-704, and 801-804.  </w:t>
      </w:r>
    </w:p>
    <w:p w:rsidR="003E3B52" w:rsidRPr="00FA45A7" w:rsidRDefault="003E3B52" w:rsidP="00874812">
      <w:pPr>
        <w:rPr>
          <w:rFonts w:ascii="Times New Roman" w:hAnsi="Times New Roman" w:cs="Times New Roman"/>
          <w:sz w:val="28"/>
          <w:szCs w:val="28"/>
        </w:rPr>
      </w:pPr>
    </w:p>
    <w:p w:rsidR="00DA7982" w:rsidRPr="00FA45A7" w:rsidRDefault="003E3B52" w:rsidP="0087481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C.</w:t>
      </w:r>
      <w:r w:rsidRPr="00FA45A7">
        <w:rPr>
          <w:rFonts w:ascii="Times New Roman" w:hAnsi="Times New Roman" w:cs="Times New Roman"/>
          <w:sz w:val="28"/>
          <w:szCs w:val="28"/>
        </w:rPr>
        <w:tab/>
        <w:t xml:space="preserve">Basic Statutory Structure: California Rev. Uniform LLC Act (Corporations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Pr="00FA45A7">
        <w:rPr>
          <w:rFonts w:ascii="Times New Roman" w:hAnsi="Times New Roman" w:cs="Times New Roman"/>
          <w:sz w:val="28"/>
          <w:szCs w:val="28"/>
        </w:rPr>
        <w:t xml:space="preserve">Code §§17701.1 </w:t>
      </w:r>
      <w:proofErr w:type="gramStart"/>
      <w:r w:rsidRPr="00FA45A7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FA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seq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– compare the provisions analogous to Delaware’s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Pr="00FA45A7">
        <w:rPr>
          <w:rFonts w:ascii="Times New Roman" w:hAnsi="Times New Roman" w:cs="Times New Roman"/>
          <w:sz w:val="28"/>
          <w:szCs w:val="28"/>
        </w:rPr>
        <w:t xml:space="preserve">Act </w:t>
      </w:r>
    </w:p>
    <w:p w:rsidR="0004113D" w:rsidRPr="00FA45A7" w:rsidRDefault="0004113D" w:rsidP="00874812">
      <w:pPr>
        <w:rPr>
          <w:rFonts w:ascii="Times New Roman" w:hAnsi="Times New Roman" w:cs="Times New Roman"/>
          <w:sz w:val="28"/>
          <w:szCs w:val="28"/>
        </w:rPr>
      </w:pPr>
    </w:p>
    <w:p w:rsidR="0004113D" w:rsidRPr="00FA45A7" w:rsidRDefault="0004113D" w:rsidP="0087481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D. </w:t>
      </w:r>
      <w:r w:rsidRPr="00FA45A7">
        <w:rPr>
          <w:rFonts w:ascii="Times New Roman" w:hAnsi="Times New Roman" w:cs="Times New Roman"/>
          <w:sz w:val="28"/>
          <w:szCs w:val="28"/>
        </w:rPr>
        <w:tab/>
        <w:t xml:space="preserve">The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Uncorpo</w:t>
      </w:r>
      <w:r w:rsidR="00C4584E" w:rsidRPr="00FA45A7">
        <w:rPr>
          <w:rFonts w:ascii="Times New Roman" w:hAnsi="Times New Roman" w:cs="Times New Roman"/>
          <w:sz w:val="28"/>
          <w:szCs w:val="28"/>
        </w:rPr>
        <w:t>ration</w:t>
      </w:r>
      <w:proofErr w:type="spellEnd"/>
      <w:r w:rsidR="00C4584E" w:rsidRPr="00FA45A7">
        <w:rPr>
          <w:rFonts w:ascii="Times New Roman" w:hAnsi="Times New Roman" w:cs="Times New Roman"/>
          <w:sz w:val="28"/>
          <w:szCs w:val="28"/>
        </w:rPr>
        <w:t xml:space="preserve"> in Comparative Law (in </w:t>
      </w:r>
      <w:proofErr w:type="spellStart"/>
      <w:r w:rsidR="00C4584E" w:rsidRPr="00FA45A7">
        <w:rPr>
          <w:rFonts w:ascii="Times New Roman" w:hAnsi="Times New Roman" w:cs="Times New Roman"/>
          <w:sz w:val="28"/>
          <w:szCs w:val="28"/>
        </w:rPr>
        <w:t>bS</w:t>
      </w:r>
      <w:r w:rsidRPr="00FA45A7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>)</w:t>
      </w:r>
    </w:p>
    <w:p w:rsidR="004451B2" w:rsidRPr="00FA45A7" w:rsidRDefault="004451B2">
      <w:pPr>
        <w:rPr>
          <w:rFonts w:ascii="Times New Roman" w:hAnsi="Times New Roman" w:cs="Times New Roman"/>
          <w:sz w:val="28"/>
          <w:szCs w:val="28"/>
        </w:rPr>
      </w:pPr>
    </w:p>
    <w:p w:rsidR="003E3B52" w:rsidRPr="00FA45A7" w:rsidRDefault="003E3B52">
      <w:pPr>
        <w:rPr>
          <w:rFonts w:ascii="Times New Roman" w:hAnsi="Times New Roman" w:cs="Times New Roman"/>
          <w:sz w:val="28"/>
          <w:szCs w:val="28"/>
        </w:rPr>
      </w:pPr>
    </w:p>
    <w:p w:rsidR="003E3B52" w:rsidRPr="00FA45A7" w:rsidRDefault="003E3B5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Session Ten: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r w:rsidR="00FA45A7">
        <w:rPr>
          <w:rFonts w:ascii="Times New Roman" w:hAnsi="Times New Roman" w:cs="Times New Roman"/>
          <w:sz w:val="28"/>
          <w:szCs w:val="28"/>
        </w:rPr>
        <w:t xml:space="preserve">  </w:t>
      </w:r>
      <w:r w:rsidRPr="00FA45A7">
        <w:rPr>
          <w:rFonts w:ascii="Times New Roman" w:hAnsi="Times New Roman" w:cs="Times New Roman"/>
          <w:sz w:val="28"/>
          <w:szCs w:val="28"/>
        </w:rPr>
        <w:t>The Operating Agreement and Its Variations</w:t>
      </w:r>
    </w:p>
    <w:p w:rsidR="003E3B52" w:rsidRPr="00FA45A7" w:rsidRDefault="003E3B52">
      <w:pPr>
        <w:rPr>
          <w:rFonts w:ascii="Times New Roman" w:hAnsi="Times New Roman" w:cs="Times New Roman"/>
          <w:sz w:val="28"/>
          <w:szCs w:val="28"/>
        </w:rPr>
      </w:pPr>
    </w:p>
    <w:p w:rsidR="003E3B52" w:rsidRPr="00FA45A7" w:rsidRDefault="003E3B52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A.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r w:rsidR="00021F73" w:rsidRPr="00FA45A7">
        <w:rPr>
          <w:rFonts w:ascii="Times New Roman" w:hAnsi="Times New Roman" w:cs="Times New Roman"/>
          <w:sz w:val="28"/>
          <w:szCs w:val="28"/>
        </w:rPr>
        <w:t>LLC Operating Agreement</w:t>
      </w:r>
      <w:r w:rsidR="004742B6" w:rsidRPr="00FA45A7">
        <w:rPr>
          <w:rFonts w:ascii="Times New Roman" w:hAnsi="Times New Roman" w:cs="Times New Roman"/>
          <w:sz w:val="28"/>
          <w:szCs w:val="28"/>
        </w:rPr>
        <w:t>s</w:t>
      </w:r>
      <w:r w:rsidR="00021F73" w:rsidRPr="00FA45A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4742B6" w:rsidRPr="00FA45A7">
        <w:rPr>
          <w:rFonts w:ascii="Times New Roman" w:hAnsi="Times New Roman" w:cs="Times New Roman"/>
          <w:sz w:val="28"/>
          <w:szCs w:val="28"/>
        </w:rPr>
        <w:t>Buxbaum</w:t>
      </w:r>
      <w:proofErr w:type="spellEnd"/>
      <w:r w:rsidR="004742B6" w:rsidRPr="00FA45A7">
        <w:rPr>
          <w:rFonts w:ascii="Times New Roman" w:hAnsi="Times New Roman" w:cs="Times New Roman"/>
          <w:sz w:val="28"/>
          <w:szCs w:val="28"/>
        </w:rPr>
        <w:t xml:space="preserve"> Holdings</w:t>
      </w:r>
      <w:r w:rsidR="0004113D" w:rsidRPr="00FA45A7">
        <w:rPr>
          <w:rFonts w:ascii="Times New Roman" w:hAnsi="Times New Roman" w:cs="Times New Roman"/>
          <w:sz w:val="28"/>
          <w:szCs w:val="28"/>
        </w:rPr>
        <w:t xml:space="preserve"> LLC</w:t>
      </w:r>
      <w:r w:rsidR="004742B6" w:rsidRPr="00FA45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742B6" w:rsidRPr="00FA45A7">
        <w:rPr>
          <w:rFonts w:ascii="Times New Roman" w:hAnsi="Times New Roman" w:cs="Times New Roman"/>
          <w:sz w:val="28"/>
          <w:szCs w:val="28"/>
        </w:rPr>
        <w:t>Newco</w:t>
      </w:r>
      <w:proofErr w:type="spellEnd"/>
      <w:r w:rsidR="004742B6" w:rsidRPr="00FA45A7">
        <w:rPr>
          <w:rFonts w:ascii="Times New Roman" w:hAnsi="Times New Roman" w:cs="Times New Roman"/>
          <w:sz w:val="28"/>
          <w:szCs w:val="28"/>
        </w:rPr>
        <w:t xml:space="preserve">; Sundance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="0004113D" w:rsidRPr="00FA45A7">
        <w:rPr>
          <w:rFonts w:ascii="Times New Roman" w:hAnsi="Times New Roman" w:cs="Times New Roman"/>
          <w:sz w:val="28"/>
          <w:szCs w:val="28"/>
        </w:rPr>
        <w:t xml:space="preserve">Holdings </w:t>
      </w:r>
      <w:r w:rsidR="004742B6" w:rsidRPr="00FA45A7">
        <w:rPr>
          <w:rFonts w:ascii="Times New Roman" w:hAnsi="Times New Roman" w:cs="Times New Roman"/>
          <w:sz w:val="28"/>
          <w:szCs w:val="28"/>
        </w:rPr>
        <w:t>LLC</w:t>
      </w:r>
      <w:r w:rsidR="00021F73" w:rsidRPr="00FA45A7">
        <w:rPr>
          <w:rFonts w:ascii="Times New Roman" w:hAnsi="Times New Roman" w:cs="Times New Roman"/>
          <w:sz w:val="28"/>
          <w:szCs w:val="28"/>
        </w:rPr>
        <w:t xml:space="preserve">] (in </w:t>
      </w:r>
      <w:proofErr w:type="spellStart"/>
      <w:r w:rsidR="00021F73" w:rsidRPr="00FA45A7">
        <w:rPr>
          <w:rFonts w:ascii="Times New Roman" w:hAnsi="Times New Roman" w:cs="Times New Roman"/>
          <w:sz w:val="28"/>
          <w:szCs w:val="28"/>
        </w:rPr>
        <w:t>b</w:t>
      </w:r>
      <w:r w:rsidR="00C4584E" w:rsidRPr="00FA45A7">
        <w:rPr>
          <w:rFonts w:ascii="Times New Roman" w:hAnsi="Times New Roman" w:cs="Times New Roman"/>
          <w:sz w:val="28"/>
          <w:szCs w:val="28"/>
        </w:rPr>
        <w:t>S</w:t>
      </w:r>
      <w:r w:rsidR="00021F73" w:rsidRPr="00FA45A7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="00021F73" w:rsidRPr="00FA45A7">
        <w:rPr>
          <w:rFonts w:ascii="Times New Roman" w:hAnsi="Times New Roman" w:cs="Times New Roman"/>
          <w:sz w:val="28"/>
          <w:szCs w:val="28"/>
        </w:rPr>
        <w:t>)</w:t>
      </w:r>
      <w:r w:rsidR="0004113D" w:rsidRPr="00FA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4E" w:rsidRPr="00FA45A7" w:rsidRDefault="00C4584E">
      <w:pPr>
        <w:rPr>
          <w:rFonts w:ascii="Times New Roman" w:hAnsi="Times New Roman" w:cs="Times New Roman"/>
          <w:sz w:val="28"/>
          <w:szCs w:val="28"/>
        </w:rPr>
      </w:pPr>
    </w:p>
    <w:p w:rsidR="00C4584E" w:rsidRPr="00FA45A7" w:rsidRDefault="00C4584E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B.</w:t>
      </w:r>
      <w:r w:rsidRPr="00FA45A7">
        <w:rPr>
          <w:rFonts w:ascii="Times New Roman" w:hAnsi="Times New Roman" w:cs="Times New Roman"/>
          <w:sz w:val="28"/>
          <w:szCs w:val="28"/>
        </w:rPr>
        <w:tab/>
        <w:t>Fleischer on Blackstone (in bSpace)</w:t>
      </w:r>
    </w:p>
    <w:p w:rsidR="000001F7" w:rsidRPr="00FA45A7" w:rsidRDefault="000001F7">
      <w:pPr>
        <w:rPr>
          <w:rFonts w:ascii="Times New Roman" w:hAnsi="Times New Roman" w:cs="Times New Roman"/>
          <w:sz w:val="28"/>
          <w:szCs w:val="28"/>
        </w:rPr>
      </w:pPr>
    </w:p>
    <w:p w:rsidR="000001F7" w:rsidRPr="00FA45A7" w:rsidRDefault="000001F7">
      <w:pPr>
        <w:rPr>
          <w:rFonts w:ascii="Times New Roman" w:hAnsi="Times New Roman" w:cs="Times New Roman"/>
          <w:sz w:val="28"/>
          <w:szCs w:val="28"/>
        </w:rPr>
      </w:pPr>
    </w:p>
    <w:p w:rsidR="000001F7" w:rsidRPr="00FA45A7" w:rsidRDefault="000001F7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Session Eleven:  LLC Dissolution</w:t>
      </w:r>
      <w:r w:rsidR="004515B7" w:rsidRPr="00FA45A7">
        <w:rPr>
          <w:rFonts w:ascii="Times New Roman" w:hAnsi="Times New Roman" w:cs="Times New Roman"/>
          <w:sz w:val="28"/>
          <w:szCs w:val="28"/>
        </w:rPr>
        <w:t xml:space="preserve"> and Redemption Rights</w:t>
      </w:r>
    </w:p>
    <w:p w:rsidR="000001F7" w:rsidRPr="00FA45A7" w:rsidRDefault="000001F7">
      <w:pPr>
        <w:rPr>
          <w:rFonts w:ascii="Times New Roman" w:hAnsi="Times New Roman" w:cs="Times New Roman"/>
          <w:sz w:val="28"/>
          <w:szCs w:val="28"/>
        </w:rPr>
      </w:pPr>
    </w:p>
    <w:p w:rsidR="000001F7" w:rsidRPr="00FA45A7" w:rsidRDefault="000001F7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A.</w:t>
      </w:r>
      <w:r w:rsidRPr="00FA45A7">
        <w:rPr>
          <w:rFonts w:ascii="Times New Roman" w:hAnsi="Times New Roman" w:cs="Times New Roman"/>
          <w:sz w:val="28"/>
          <w:szCs w:val="28"/>
        </w:rPr>
        <w:tab/>
        <w:t xml:space="preserve">Phillips v. Hove </w:t>
      </w:r>
      <w:r w:rsidR="004515B7" w:rsidRPr="00FA45A7">
        <w:rPr>
          <w:rFonts w:ascii="Times New Roman" w:hAnsi="Times New Roman" w:cs="Times New Roman"/>
          <w:sz w:val="28"/>
          <w:szCs w:val="28"/>
        </w:rPr>
        <w:t xml:space="preserve">(in </w:t>
      </w:r>
      <w:proofErr w:type="spellStart"/>
      <w:r w:rsidR="004515B7" w:rsidRPr="00FA45A7">
        <w:rPr>
          <w:rFonts w:ascii="Times New Roman" w:hAnsi="Times New Roman" w:cs="Times New Roman"/>
          <w:sz w:val="28"/>
          <w:szCs w:val="28"/>
        </w:rPr>
        <w:t>bSpace</w:t>
      </w:r>
      <w:proofErr w:type="spellEnd"/>
      <w:r w:rsidR="004515B7" w:rsidRPr="00FA45A7">
        <w:rPr>
          <w:rFonts w:ascii="Times New Roman" w:hAnsi="Times New Roman" w:cs="Times New Roman"/>
          <w:sz w:val="28"/>
          <w:szCs w:val="28"/>
        </w:rPr>
        <w:t>)</w:t>
      </w:r>
    </w:p>
    <w:p w:rsidR="000001F7" w:rsidRPr="00FA45A7" w:rsidRDefault="000001F7">
      <w:pPr>
        <w:rPr>
          <w:rFonts w:ascii="Times New Roman" w:hAnsi="Times New Roman" w:cs="Times New Roman"/>
          <w:sz w:val="28"/>
          <w:szCs w:val="28"/>
        </w:rPr>
      </w:pPr>
    </w:p>
    <w:p w:rsidR="000001F7" w:rsidRPr="00FA45A7" w:rsidRDefault="000001F7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B.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Investcorp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, L.P. v. Simpson Investment Co., 983 P.2d (Kan. 1999 – as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Pr="00FA45A7">
        <w:rPr>
          <w:rFonts w:ascii="Times New Roman" w:hAnsi="Times New Roman" w:cs="Times New Roman"/>
          <w:sz w:val="28"/>
          <w:szCs w:val="28"/>
        </w:rPr>
        <w:t>modified)</w:t>
      </w:r>
    </w:p>
    <w:p w:rsidR="00E11BA0" w:rsidRPr="00FA45A7" w:rsidRDefault="00E11BA0">
      <w:pPr>
        <w:rPr>
          <w:rFonts w:ascii="Times New Roman" w:hAnsi="Times New Roman" w:cs="Times New Roman"/>
          <w:sz w:val="28"/>
          <w:szCs w:val="28"/>
        </w:rPr>
      </w:pPr>
    </w:p>
    <w:p w:rsidR="00E11BA0" w:rsidRPr="00FA45A7" w:rsidRDefault="00E11BA0">
      <w:pPr>
        <w:rPr>
          <w:rFonts w:ascii="Times New Roman" w:hAnsi="Times New Roman" w:cs="Times New Roman"/>
          <w:sz w:val="28"/>
          <w:szCs w:val="28"/>
        </w:rPr>
      </w:pPr>
    </w:p>
    <w:p w:rsidR="00E11BA0" w:rsidRPr="00FA45A7" w:rsidRDefault="00E11BA0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Session Twelve: Fiduciary Duties </w:t>
      </w:r>
      <w:proofErr w:type="gramStart"/>
      <w:r w:rsidR="00AE4FA6" w:rsidRPr="00FA45A7">
        <w:rPr>
          <w:rFonts w:ascii="Times New Roman" w:hAnsi="Times New Roman" w:cs="Times New Roman"/>
          <w:sz w:val="28"/>
          <w:szCs w:val="28"/>
        </w:rPr>
        <w:t>Absent</w:t>
      </w:r>
      <w:proofErr w:type="gramEnd"/>
      <w:r w:rsidR="00AE4FA6" w:rsidRPr="00FA45A7">
        <w:rPr>
          <w:rFonts w:ascii="Times New Roman" w:hAnsi="Times New Roman" w:cs="Times New Roman"/>
          <w:sz w:val="28"/>
          <w:szCs w:val="28"/>
        </w:rPr>
        <w:t xml:space="preserve"> Contractual Limitations</w:t>
      </w:r>
    </w:p>
    <w:p w:rsidR="00E74C2A" w:rsidRPr="00FA45A7" w:rsidRDefault="00E74C2A">
      <w:pPr>
        <w:rPr>
          <w:rFonts w:ascii="Times New Roman" w:hAnsi="Times New Roman" w:cs="Times New Roman"/>
          <w:sz w:val="28"/>
          <w:szCs w:val="28"/>
        </w:rPr>
      </w:pPr>
    </w:p>
    <w:p w:rsidR="00E74C2A" w:rsidRPr="00FA45A7" w:rsidRDefault="00E74C2A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A.  </w:t>
      </w:r>
      <w:r w:rsidRPr="00FA45A7">
        <w:rPr>
          <w:rFonts w:ascii="Times New Roman" w:hAnsi="Times New Roman" w:cs="Times New Roman"/>
          <w:sz w:val="28"/>
          <w:szCs w:val="28"/>
        </w:rPr>
        <w:tab/>
        <w:t xml:space="preserve">Regina v. </w:t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Regem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, [1948] 2 KB 268 or [1048] 2 All Engl. Reports [All ER]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Pr="00FA45A7">
        <w:rPr>
          <w:rFonts w:ascii="Times New Roman" w:hAnsi="Times New Roman" w:cs="Times New Roman"/>
          <w:sz w:val="28"/>
          <w:szCs w:val="28"/>
        </w:rPr>
        <w:t>27</w:t>
      </w:r>
    </w:p>
    <w:p w:rsidR="00E74C2A" w:rsidRPr="00FA45A7" w:rsidRDefault="00E74C2A">
      <w:pPr>
        <w:rPr>
          <w:rFonts w:ascii="Times New Roman" w:hAnsi="Times New Roman" w:cs="Times New Roman"/>
          <w:sz w:val="28"/>
          <w:szCs w:val="28"/>
        </w:rPr>
      </w:pPr>
    </w:p>
    <w:p w:rsidR="00E74C2A" w:rsidRPr="00FA45A7" w:rsidRDefault="00E74C2A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B. </w:t>
      </w:r>
      <w:r w:rsidRPr="00FA45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5A7">
        <w:rPr>
          <w:rFonts w:ascii="Times New Roman" w:hAnsi="Times New Roman" w:cs="Times New Roman"/>
          <w:sz w:val="28"/>
          <w:szCs w:val="28"/>
        </w:rPr>
        <w:t>Meinhard</w:t>
      </w:r>
      <w:proofErr w:type="spellEnd"/>
      <w:r w:rsidRPr="00FA45A7">
        <w:rPr>
          <w:rFonts w:ascii="Times New Roman" w:hAnsi="Times New Roman" w:cs="Times New Roman"/>
          <w:sz w:val="28"/>
          <w:szCs w:val="28"/>
        </w:rPr>
        <w:t xml:space="preserve"> v. Salmon, 164 N.E. 545 (N.Y 1928)</w:t>
      </w:r>
    </w:p>
    <w:p w:rsidR="00E74C2A" w:rsidRPr="00FA45A7" w:rsidRDefault="00E74C2A">
      <w:pPr>
        <w:rPr>
          <w:rFonts w:ascii="Times New Roman" w:hAnsi="Times New Roman" w:cs="Times New Roman"/>
          <w:sz w:val="28"/>
          <w:szCs w:val="28"/>
        </w:rPr>
      </w:pPr>
    </w:p>
    <w:p w:rsidR="00E74C2A" w:rsidRPr="00FA45A7" w:rsidRDefault="00E74C2A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C.</w:t>
      </w:r>
      <w:r w:rsidRPr="00FA45A7">
        <w:rPr>
          <w:rFonts w:ascii="Times New Roman" w:hAnsi="Times New Roman" w:cs="Times New Roman"/>
          <w:sz w:val="28"/>
          <w:szCs w:val="28"/>
        </w:rPr>
        <w:tab/>
        <w:t>Page v. Page, 359 P.2d 41 (Cal. 1961)</w:t>
      </w:r>
    </w:p>
    <w:p w:rsidR="00AE4FA6" w:rsidRPr="00FA45A7" w:rsidRDefault="00AE4FA6">
      <w:pPr>
        <w:rPr>
          <w:rFonts w:ascii="Times New Roman" w:hAnsi="Times New Roman" w:cs="Times New Roman"/>
          <w:sz w:val="28"/>
          <w:szCs w:val="28"/>
        </w:rPr>
      </w:pPr>
    </w:p>
    <w:p w:rsidR="00AE4FA6" w:rsidRPr="00FA45A7" w:rsidRDefault="00AE4FA6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D. 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Pr="00FA45A7">
        <w:rPr>
          <w:rFonts w:ascii="Times New Roman" w:hAnsi="Times New Roman" w:cs="Times New Roman"/>
          <w:sz w:val="28"/>
          <w:szCs w:val="28"/>
        </w:rPr>
        <w:t>Meehan v. Shaughnessy, 535 N.E.2d 1255 (Mass. 1989)</w:t>
      </w:r>
    </w:p>
    <w:p w:rsidR="00851FF8" w:rsidRPr="00FA45A7" w:rsidRDefault="00851FF8">
      <w:pPr>
        <w:rPr>
          <w:rFonts w:ascii="Times New Roman" w:hAnsi="Times New Roman" w:cs="Times New Roman"/>
          <w:sz w:val="28"/>
          <w:szCs w:val="28"/>
        </w:rPr>
      </w:pPr>
    </w:p>
    <w:p w:rsidR="00AE4FA6" w:rsidRPr="00FA45A7" w:rsidRDefault="00851FF8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 xml:space="preserve">E. 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Pr="00FA45A7">
        <w:rPr>
          <w:rFonts w:ascii="Times New Roman" w:eastAsia="Times New Roman" w:hAnsi="Times New Roman" w:cs="Times New Roman"/>
          <w:sz w:val="28"/>
          <w:szCs w:val="28"/>
        </w:rPr>
        <w:t xml:space="preserve">In re </w:t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Primedia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>, Inc. Shareholders Litigation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E4FA6" w:rsidRPr="00FA45A7" w:rsidRDefault="00AE4F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4FA6" w:rsidRPr="00FA45A7" w:rsidRDefault="00AE4FA6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Session Thirteen:  Contractual Limitations on Fiduciary Duties</w:t>
      </w: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  <w:t xml:space="preserve">AM General Holdings (in </w:t>
      </w:r>
      <w:proofErr w:type="spellStart"/>
      <w:proofErr w:type="gramStart"/>
      <w:r w:rsidRPr="00FA45A7">
        <w:rPr>
          <w:rFonts w:ascii="Times New Roman" w:eastAsia="Times New Roman" w:hAnsi="Times New Roman" w:cs="Times New Roman"/>
          <w:sz w:val="28"/>
          <w:szCs w:val="28"/>
        </w:rPr>
        <w:t>bSpace</w:t>
      </w:r>
      <w:proofErr w:type="spellEnd"/>
      <w:proofErr w:type="gramEnd"/>
      <w:r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B.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  <w:t xml:space="preserve">Statutory Treatment of Non-Competition Clauses (in </w:t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bSpace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Manesh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 xml:space="preserve"> Article on Contractual Limitations (in </w:t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bSpace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Session Fourteen:  Is There a Non-</w:t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Waivable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 xml:space="preserve"> Duty of Good Faith</w:t>
      </w:r>
      <w:r w:rsidR="00FA45A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  <w:t xml:space="preserve">The </w:t>
      </w:r>
      <w:proofErr w:type="spellStart"/>
      <w:r w:rsidRPr="00FA45A7">
        <w:rPr>
          <w:rFonts w:ascii="Times New Roman" w:eastAsia="Times New Roman" w:hAnsi="Times New Roman" w:cs="Times New Roman"/>
          <w:i/>
          <w:sz w:val="28"/>
          <w:szCs w:val="28"/>
        </w:rPr>
        <w:t>Gatz-Auriga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 xml:space="preserve"> Battle in the Delaware Courts (in </w:t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bSpace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5923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3345" w:rsidRPr="00FA45A7" w:rsidRDefault="00915923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B.</w:t>
      </w:r>
      <w:r w:rsidR="000F3345" w:rsidRPr="00FA45A7">
        <w:rPr>
          <w:rFonts w:ascii="Times New Roman" w:eastAsia="Times New Roman" w:hAnsi="Times New Roman" w:cs="Times New Roman"/>
          <w:sz w:val="28"/>
          <w:szCs w:val="28"/>
        </w:rPr>
        <w:tab/>
        <w:t xml:space="preserve">Stewart v. BF </w:t>
      </w:r>
      <w:proofErr w:type="spellStart"/>
      <w:r w:rsidR="000F3345" w:rsidRPr="00FA45A7">
        <w:rPr>
          <w:rFonts w:ascii="Times New Roman" w:eastAsia="Times New Roman" w:hAnsi="Times New Roman" w:cs="Times New Roman"/>
          <w:sz w:val="28"/>
          <w:szCs w:val="28"/>
        </w:rPr>
        <w:t>Bolthouse</w:t>
      </w:r>
      <w:proofErr w:type="spellEnd"/>
      <w:r w:rsidR="000F3345" w:rsidRPr="00FA45A7">
        <w:rPr>
          <w:rFonts w:ascii="Times New Roman" w:eastAsia="Times New Roman" w:hAnsi="Times New Roman" w:cs="Times New Roman"/>
          <w:sz w:val="28"/>
          <w:szCs w:val="28"/>
        </w:rPr>
        <w:t xml:space="preserve"> Holdco, LLC (in </w:t>
      </w:r>
      <w:proofErr w:type="spellStart"/>
      <w:r w:rsidR="000F3345" w:rsidRPr="00FA45A7">
        <w:rPr>
          <w:rFonts w:ascii="Times New Roman" w:eastAsia="Times New Roman" w:hAnsi="Times New Roman" w:cs="Times New Roman"/>
          <w:sz w:val="28"/>
          <w:szCs w:val="28"/>
        </w:rPr>
        <w:t>bSpace</w:t>
      </w:r>
      <w:proofErr w:type="spellEnd"/>
      <w:r w:rsidR="000F3345"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F3345" w:rsidRPr="00FA45A7" w:rsidRDefault="000F33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3345" w:rsidRPr="00FA45A7" w:rsidRDefault="000F3345" w:rsidP="000F3345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  <w:t xml:space="preserve">Brinckerhoff v. Enbridge Energy Co., Inc. (in </w:t>
      </w:r>
      <w:proofErr w:type="spellStart"/>
      <w:r w:rsidRPr="00FA45A7">
        <w:rPr>
          <w:rFonts w:ascii="Times New Roman" w:eastAsia="Times New Roman" w:hAnsi="Times New Roman" w:cs="Times New Roman"/>
          <w:sz w:val="28"/>
          <w:szCs w:val="28"/>
        </w:rPr>
        <w:t>bSpace</w:t>
      </w:r>
      <w:proofErr w:type="spellEnd"/>
      <w:r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0C4A" w:rsidRPr="00FA45A7" w:rsidRDefault="008C0C4A" w:rsidP="000F33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99B" w:rsidRPr="00FA45A7" w:rsidRDefault="008C0C4A" w:rsidP="008C0C4A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</w:r>
      <w:r w:rsidR="004E299B" w:rsidRPr="00FA45A7">
        <w:rPr>
          <w:rFonts w:ascii="Times New Roman" w:eastAsia="Times New Roman" w:hAnsi="Times New Roman" w:cs="Times New Roman"/>
          <w:sz w:val="28"/>
          <w:szCs w:val="28"/>
        </w:rPr>
        <w:t>Allen v. Encore Energy Partners, L.P.</w:t>
      </w:r>
      <w:r w:rsidR="002C0FAF" w:rsidRPr="00FA45A7">
        <w:rPr>
          <w:rFonts w:ascii="Times New Roman" w:eastAsia="Times New Roman" w:hAnsi="Times New Roman" w:cs="Times New Roman"/>
          <w:sz w:val="28"/>
          <w:szCs w:val="28"/>
        </w:rPr>
        <w:t xml:space="preserve"> (in </w:t>
      </w:r>
      <w:proofErr w:type="spellStart"/>
      <w:r w:rsidR="002C0FAF" w:rsidRPr="00FA45A7">
        <w:rPr>
          <w:rFonts w:ascii="Times New Roman" w:eastAsia="Times New Roman" w:hAnsi="Times New Roman" w:cs="Times New Roman"/>
          <w:sz w:val="28"/>
          <w:szCs w:val="28"/>
        </w:rPr>
        <w:t>bSpace</w:t>
      </w:r>
      <w:proofErr w:type="spellEnd"/>
      <w:r w:rsidR="002C0FAF" w:rsidRPr="00FA45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299B" w:rsidRPr="00FA45A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C0C4A" w:rsidRPr="00FA45A7" w:rsidRDefault="004E299B" w:rsidP="008C0C4A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t>E.</w:t>
      </w:r>
      <w:r w:rsidRPr="00FA45A7">
        <w:rPr>
          <w:rFonts w:ascii="Times New Roman" w:eastAsia="Times New Roman" w:hAnsi="Times New Roman" w:cs="Times New Roman"/>
          <w:sz w:val="28"/>
          <w:szCs w:val="28"/>
        </w:rPr>
        <w:tab/>
      </w:r>
      <w:r w:rsidR="008C0C4A" w:rsidRPr="00FA45A7">
        <w:rPr>
          <w:rFonts w:ascii="Times New Roman" w:eastAsia="Times New Roman" w:hAnsi="Times New Roman" w:cs="Times New Roman"/>
          <w:sz w:val="28"/>
          <w:szCs w:val="28"/>
        </w:rPr>
        <w:t xml:space="preserve">Arbitration and Its Discontents: </w:t>
      </w:r>
      <w:r w:rsidR="008C0C4A" w:rsidRPr="00FA45A7">
        <w:rPr>
          <w:rFonts w:ascii="Times New Roman" w:hAnsi="Times New Roman" w:cs="Times New Roman"/>
          <w:sz w:val="28"/>
          <w:szCs w:val="28"/>
        </w:rPr>
        <w:t xml:space="preserve">Williams v. Joseph Phelps Vineyards LLC </w:t>
      </w:r>
      <w:r w:rsidR="00FA45A7">
        <w:rPr>
          <w:rFonts w:ascii="Times New Roman" w:hAnsi="Times New Roman" w:cs="Times New Roman"/>
          <w:sz w:val="28"/>
          <w:szCs w:val="28"/>
        </w:rPr>
        <w:tab/>
      </w:r>
      <w:r w:rsidR="008C0C4A" w:rsidRPr="00FA45A7">
        <w:rPr>
          <w:rFonts w:ascii="Times New Roman" w:hAnsi="Times New Roman" w:cs="Times New Roman"/>
          <w:sz w:val="28"/>
          <w:szCs w:val="28"/>
        </w:rPr>
        <w:t xml:space="preserve">(in </w:t>
      </w:r>
      <w:proofErr w:type="spellStart"/>
      <w:r w:rsidR="008C0C4A" w:rsidRPr="00FA45A7">
        <w:rPr>
          <w:rFonts w:ascii="Times New Roman" w:hAnsi="Times New Roman" w:cs="Times New Roman"/>
          <w:sz w:val="28"/>
          <w:szCs w:val="28"/>
        </w:rPr>
        <w:t>bSpace</w:t>
      </w:r>
      <w:proofErr w:type="spellEnd"/>
      <w:r w:rsidR="008C0C4A" w:rsidRPr="00FA45A7">
        <w:rPr>
          <w:rFonts w:ascii="Times New Roman" w:hAnsi="Times New Roman" w:cs="Times New Roman"/>
          <w:sz w:val="28"/>
          <w:szCs w:val="28"/>
        </w:rPr>
        <w:t>)</w:t>
      </w:r>
    </w:p>
    <w:p w:rsidR="002C0FAF" w:rsidRPr="00FA45A7" w:rsidRDefault="002C0FAF" w:rsidP="008C0C4A">
      <w:pPr>
        <w:rPr>
          <w:rFonts w:ascii="Times New Roman" w:hAnsi="Times New Roman" w:cs="Times New Roman"/>
          <w:sz w:val="28"/>
          <w:szCs w:val="28"/>
        </w:rPr>
      </w:pPr>
    </w:p>
    <w:p w:rsidR="002C0FAF" w:rsidRPr="00FA45A7" w:rsidRDefault="002C0FAF" w:rsidP="008C0C4A">
      <w:pPr>
        <w:rPr>
          <w:rFonts w:ascii="Times New Roman" w:hAnsi="Times New Roman" w:cs="Times New Roman"/>
          <w:sz w:val="28"/>
          <w:szCs w:val="28"/>
        </w:rPr>
      </w:pPr>
    </w:p>
    <w:p w:rsidR="002C0FAF" w:rsidRPr="00FA45A7" w:rsidRDefault="002C0FAF" w:rsidP="008C0C4A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hAnsi="Times New Roman" w:cs="Times New Roman"/>
          <w:sz w:val="28"/>
          <w:szCs w:val="28"/>
        </w:rPr>
        <w:t>Session Fifteen:  Spillover Completion</w:t>
      </w:r>
    </w:p>
    <w:p w:rsidR="008C0C4A" w:rsidRPr="00FA45A7" w:rsidRDefault="008C0C4A" w:rsidP="000F33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923" w:rsidRPr="00FA45A7" w:rsidRDefault="000F3345">
      <w:pPr>
        <w:rPr>
          <w:rFonts w:ascii="Times New Roman" w:eastAsia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E4FA6" w:rsidRPr="00FA45A7" w:rsidRDefault="00AE4F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66CC" w:rsidRPr="00FA45A7" w:rsidRDefault="00AE4FA6">
      <w:pPr>
        <w:rPr>
          <w:rFonts w:ascii="Times New Roman" w:hAnsi="Times New Roman" w:cs="Times New Roman"/>
          <w:sz w:val="28"/>
          <w:szCs w:val="28"/>
        </w:rPr>
      </w:pPr>
      <w:r w:rsidRPr="00FA45A7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E466CC" w:rsidRPr="00FA45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A7" w:rsidRDefault="00FA45A7" w:rsidP="00FA45A7">
      <w:r>
        <w:separator/>
      </w:r>
    </w:p>
  </w:endnote>
  <w:endnote w:type="continuationSeparator" w:id="0">
    <w:p w:rsidR="00FA45A7" w:rsidRDefault="00FA45A7" w:rsidP="00FA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967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A45A7" w:rsidRPr="00FA45A7" w:rsidRDefault="00FA45A7">
        <w:pPr>
          <w:pStyle w:val="Footer"/>
          <w:jc w:val="center"/>
          <w:rPr>
            <w:rFonts w:ascii="Times New Roman" w:hAnsi="Times New Roman" w:cs="Times New Roman"/>
          </w:rPr>
        </w:pPr>
        <w:r w:rsidRPr="00FA45A7">
          <w:rPr>
            <w:rFonts w:ascii="Times New Roman" w:hAnsi="Times New Roman" w:cs="Times New Roman"/>
          </w:rPr>
          <w:fldChar w:fldCharType="begin"/>
        </w:r>
        <w:r w:rsidRPr="00FA45A7">
          <w:rPr>
            <w:rFonts w:ascii="Times New Roman" w:hAnsi="Times New Roman" w:cs="Times New Roman"/>
          </w:rPr>
          <w:instrText xml:space="preserve"> PAGE   \* MERGEFORMAT </w:instrText>
        </w:r>
        <w:r w:rsidRPr="00FA45A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FA45A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A45A7" w:rsidRDefault="00FA4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A7" w:rsidRDefault="00FA45A7" w:rsidP="00FA45A7">
      <w:r>
        <w:separator/>
      </w:r>
    </w:p>
  </w:footnote>
  <w:footnote w:type="continuationSeparator" w:id="0">
    <w:p w:rsidR="00FA45A7" w:rsidRDefault="00FA45A7" w:rsidP="00FA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8A37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CC"/>
    <w:rsid w:val="000001F7"/>
    <w:rsid w:val="00012573"/>
    <w:rsid w:val="00021F73"/>
    <w:rsid w:val="0004113D"/>
    <w:rsid w:val="000A1517"/>
    <w:rsid w:val="000D43ED"/>
    <w:rsid w:val="000F3345"/>
    <w:rsid w:val="00141358"/>
    <w:rsid w:val="0029588D"/>
    <w:rsid w:val="002C0FAF"/>
    <w:rsid w:val="002E3CA1"/>
    <w:rsid w:val="003E3B52"/>
    <w:rsid w:val="004451B2"/>
    <w:rsid w:val="004515B7"/>
    <w:rsid w:val="004639B6"/>
    <w:rsid w:val="004742B6"/>
    <w:rsid w:val="00484EF2"/>
    <w:rsid w:val="00495C2D"/>
    <w:rsid w:val="004D1F70"/>
    <w:rsid w:val="004D2F38"/>
    <w:rsid w:val="004D5475"/>
    <w:rsid w:val="004E299B"/>
    <w:rsid w:val="005432A4"/>
    <w:rsid w:val="006C2764"/>
    <w:rsid w:val="00733DB2"/>
    <w:rsid w:val="007D0A4E"/>
    <w:rsid w:val="00851FF8"/>
    <w:rsid w:val="00874812"/>
    <w:rsid w:val="008A0AE2"/>
    <w:rsid w:val="008C0C4A"/>
    <w:rsid w:val="00915923"/>
    <w:rsid w:val="00915A67"/>
    <w:rsid w:val="009F2EB2"/>
    <w:rsid w:val="00A259E6"/>
    <w:rsid w:val="00AE4FA6"/>
    <w:rsid w:val="00B92D7D"/>
    <w:rsid w:val="00C4584E"/>
    <w:rsid w:val="00DA7982"/>
    <w:rsid w:val="00E11BA0"/>
    <w:rsid w:val="00E466CC"/>
    <w:rsid w:val="00E74C2A"/>
    <w:rsid w:val="00E95472"/>
    <w:rsid w:val="00EE3C4E"/>
    <w:rsid w:val="00F25091"/>
    <w:rsid w:val="00F77CF7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">
    <w:name w:val="documentbody"/>
    <w:basedOn w:val="DefaultParagraphFont"/>
    <w:rsid w:val="00B92D7D"/>
  </w:style>
  <w:style w:type="paragraph" w:styleId="ListBullet">
    <w:name w:val="List Bullet"/>
    <w:basedOn w:val="Normal"/>
    <w:uiPriority w:val="99"/>
    <w:unhideWhenUsed/>
    <w:rsid w:val="006C276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A7"/>
  </w:style>
  <w:style w:type="paragraph" w:styleId="Footer">
    <w:name w:val="footer"/>
    <w:basedOn w:val="Normal"/>
    <w:link w:val="FooterChar"/>
    <w:uiPriority w:val="99"/>
    <w:unhideWhenUsed/>
    <w:rsid w:val="00FA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">
    <w:name w:val="documentbody"/>
    <w:basedOn w:val="DefaultParagraphFont"/>
    <w:rsid w:val="00B92D7D"/>
  </w:style>
  <w:style w:type="paragraph" w:styleId="ListBullet">
    <w:name w:val="List Bullet"/>
    <w:basedOn w:val="Normal"/>
    <w:uiPriority w:val="99"/>
    <w:unhideWhenUsed/>
    <w:rsid w:val="006C276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A7"/>
  </w:style>
  <w:style w:type="paragraph" w:styleId="Footer">
    <w:name w:val="footer"/>
    <w:basedOn w:val="Normal"/>
    <w:link w:val="FooterChar"/>
    <w:uiPriority w:val="99"/>
    <w:unhideWhenUsed/>
    <w:rsid w:val="00FA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815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M. BUXBAUM</dc:creator>
  <cp:lastModifiedBy>Toni G. MENDICINO</cp:lastModifiedBy>
  <cp:revision>2</cp:revision>
  <dcterms:created xsi:type="dcterms:W3CDTF">2013-12-04T20:47:00Z</dcterms:created>
  <dcterms:modified xsi:type="dcterms:W3CDTF">2013-12-04T20:47:00Z</dcterms:modified>
</cp:coreProperties>
</file>