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45" w:rsidRDefault="00DD6145"/>
    <w:p w:rsidR="00DD6145" w:rsidRDefault="00DD6145"/>
    <w:p w:rsidR="00DD6145" w:rsidRPr="00B866EA" w:rsidRDefault="00DD6145" w:rsidP="00DD6145">
      <w:r>
        <w:t>The</w:t>
      </w:r>
      <w:r>
        <w:t xml:space="preserve"> Law of Web Services and Search </w:t>
      </w:r>
      <w:bookmarkStart w:id="0" w:name="_GoBack"/>
      <w:bookmarkEnd w:id="0"/>
      <w:r>
        <w:t xml:space="preserve">Engines, </w:t>
      </w:r>
      <w:hyperlink r:id="rId5" w:history="1">
        <w:r w:rsidRPr="00B866EA">
          <w:t>276.3 sec. 1</w:t>
        </w:r>
      </w:hyperlink>
      <w:r>
        <w:t>, first assignment</w:t>
      </w:r>
    </w:p>
    <w:p w:rsidR="00DD6145" w:rsidRDefault="00DD6145" w:rsidP="00DD6145">
      <w:pPr>
        <w:jc w:val="center"/>
      </w:pPr>
    </w:p>
    <w:p w:rsidR="00DD6145" w:rsidRDefault="00DD6145">
      <w:r>
        <w:t xml:space="preserve">NOTE: This document merely repeats information from the full syllabus, which is available from the course page.  I strongly recommend using the syllabus but am posting this as well at </w:t>
      </w:r>
      <w:proofErr w:type="spellStart"/>
      <w:r>
        <w:t>Boalt’s</w:t>
      </w:r>
      <w:proofErr w:type="spellEnd"/>
      <w:r>
        <w:t xml:space="preserve"> request.</w:t>
      </w:r>
    </w:p>
    <w:p w:rsidR="00DD6145" w:rsidRDefault="00DD6145"/>
    <w:p w:rsidR="00DD6145" w:rsidRDefault="00DD6145"/>
    <w:tbl>
      <w:tblPr>
        <w:tblStyle w:val="TableGrid"/>
        <w:tblW w:w="11864" w:type="dxa"/>
        <w:tblLayout w:type="fixed"/>
        <w:tblLook w:val="04A0" w:firstRow="1" w:lastRow="0" w:firstColumn="1" w:lastColumn="0" w:noHBand="0" w:noVBand="1"/>
      </w:tblPr>
      <w:tblGrid>
        <w:gridCol w:w="1762"/>
        <w:gridCol w:w="8516"/>
        <w:gridCol w:w="1586"/>
      </w:tblGrid>
      <w:tr w:rsidR="00DD6145" w:rsidTr="009D7A9B">
        <w:tc>
          <w:tcPr>
            <w:tcW w:w="1762" w:type="dxa"/>
          </w:tcPr>
          <w:p w:rsidR="00DD6145" w:rsidRPr="004C6350" w:rsidRDefault="00DD6145" w:rsidP="009D7A9B">
            <w:pPr>
              <w:rPr>
                <w:b/>
              </w:rPr>
            </w:pPr>
            <w:r w:rsidRPr="004C6350">
              <w:rPr>
                <w:b/>
              </w:rPr>
              <w:t>I. Class Introduction</w:t>
            </w:r>
          </w:p>
        </w:tc>
        <w:tc>
          <w:tcPr>
            <w:tcW w:w="8516" w:type="dxa"/>
          </w:tcPr>
          <w:p w:rsidR="00DD6145" w:rsidRDefault="00DD6145" w:rsidP="009D7A9B">
            <w:r>
              <w:t xml:space="preserve">* </w:t>
            </w:r>
            <w:hyperlink r:id="rId6" w:history="1">
              <w:r w:rsidRPr="00A42F9F">
                <w:rPr>
                  <w:rStyle w:val="Hyperlink"/>
                </w:rPr>
                <w:t>Articl</w:t>
              </w:r>
              <w:r w:rsidRPr="00A42F9F">
                <w:rPr>
                  <w:rStyle w:val="Hyperlink"/>
                </w:rPr>
                <w:t>e</w:t>
              </w:r>
            </w:hyperlink>
            <w:r>
              <w:t xml:space="preserve"> on </w:t>
            </w:r>
            <w:proofErr w:type="spellStart"/>
            <w:r>
              <w:t>Baidu</w:t>
            </w:r>
            <w:proofErr w:type="spellEnd"/>
            <w:r>
              <w:t xml:space="preserve"> pay-for-removal incident</w:t>
            </w:r>
          </w:p>
          <w:p w:rsidR="00DD6145" w:rsidRDefault="00DD6145" w:rsidP="009D7A9B">
            <w:r>
              <w:t xml:space="preserve">* </w:t>
            </w:r>
            <w:proofErr w:type="spellStart"/>
            <w:r>
              <w:t>Reputation.com’s</w:t>
            </w:r>
            <w:proofErr w:type="spellEnd"/>
            <w:r>
              <w:t xml:space="preserve"> </w:t>
            </w:r>
            <w:hyperlink r:id="rId7" w:history="1">
              <w:r w:rsidRPr="000615F5">
                <w:rPr>
                  <w:rStyle w:val="Hyperlink"/>
                </w:rPr>
                <w:t>About page</w:t>
              </w:r>
            </w:hyperlink>
          </w:p>
          <w:p w:rsidR="00DD6145" w:rsidRDefault="00DD6145" w:rsidP="009D7A9B">
            <w:r>
              <w:t xml:space="preserve">* </w:t>
            </w:r>
            <w:hyperlink r:id="rId8" w:history="1">
              <w:r w:rsidRPr="000615F5">
                <w:rPr>
                  <w:rStyle w:val="Hyperlink"/>
                </w:rPr>
                <w:t>Rationalizing Internet Safe Har</w:t>
              </w:r>
              <w:r w:rsidRPr="000615F5">
                <w:rPr>
                  <w:rStyle w:val="Hyperlink"/>
                </w:rPr>
                <w:t>b</w:t>
              </w:r>
              <w:r w:rsidRPr="000615F5">
                <w:rPr>
                  <w:rStyle w:val="Hyperlink"/>
                </w:rPr>
                <w:t>ors</w:t>
              </w:r>
            </w:hyperlink>
            <w:r>
              <w:t xml:space="preserve">, Mark </w:t>
            </w:r>
            <w:proofErr w:type="spellStart"/>
            <w:r>
              <w:t>Lemley</w:t>
            </w:r>
            <w:proofErr w:type="spellEnd"/>
            <w:r>
              <w:t xml:space="preserve"> 2007 – Read this with an eye to policy and practical questions, don’t use it as your source for black letter law.  We will delve deeper into these laws </w:t>
            </w:r>
            <w:proofErr w:type="gramStart"/>
            <w:r>
              <w:t>later,</w:t>
            </w:r>
            <w:proofErr w:type="gramEnd"/>
            <w:r>
              <w:t xml:space="preserve"> some have changed since this article came out in 2007.</w:t>
            </w:r>
          </w:p>
        </w:tc>
        <w:tc>
          <w:tcPr>
            <w:tcW w:w="1586" w:type="dxa"/>
          </w:tcPr>
          <w:p w:rsidR="00DD6145" w:rsidRDefault="00DD6145" w:rsidP="009D7A9B">
            <w:r>
              <w:t>Aug 23</w:t>
            </w:r>
          </w:p>
        </w:tc>
      </w:tr>
    </w:tbl>
    <w:p w:rsidR="007D318E" w:rsidRDefault="007D318E"/>
    <w:sectPr w:rsidR="007D318E" w:rsidSect="007D3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45"/>
    <w:rsid w:val="007D318E"/>
    <w:rsid w:val="00D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2E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1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D61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1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D6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w.berkeley.edu/php-programs/courses/coursePage.php?cID=9664&amp;termCode=D&amp;termYear=2012" TargetMode="External"/><Relationship Id="rId6" Type="http://schemas.openxmlformats.org/officeDocument/2006/relationships/hyperlink" Target="http://www.networkworld.com/news/2012/080712-baidu-employees-fired-and-arrested-261447.html" TargetMode="External"/><Relationship Id="rId7" Type="http://schemas.openxmlformats.org/officeDocument/2006/relationships/hyperlink" Target="http://www.reputation.com/company" TargetMode="External"/><Relationship Id="rId8" Type="http://schemas.openxmlformats.org/officeDocument/2006/relationships/hyperlink" Target="http://papers.ssrn.com/sol3/papers.cfm?abstract_id=97983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Macintosh Word</Application>
  <DocSecurity>0</DocSecurity>
  <Lines>7</Lines>
  <Paragraphs>1</Paragraphs>
  <ScaleCrop>false</ScaleCrop>
  <Company>Google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Keller</dc:creator>
  <cp:keywords/>
  <dc:description/>
  <cp:lastModifiedBy>Daphne Keller</cp:lastModifiedBy>
  <cp:revision>1</cp:revision>
  <dcterms:created xsi:type="dcterms:W3CDTF">2012-08-07T22:12:00Z</dcterms:created>
  <dcterms:modified xsi:type="dcterms:W3CDTF">2012-08-07T22:17:00Z</dcterms:modified>
</cp:coreProperties>
</file>