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83" w:rsidRDefault="00C21383" w:rsidP="00C21383">
      <w:pPr>
        <w:ind w:left="432" w:hanging="432"/>
        <w:rPr>
          <w:b/>
        </w:rPr>
      </w:pPr>
      <w:r>
        <w:rPr>
          <w:b/>
        </w:rPr>
        <w:t xml:space="preserve">Professor </w:t>
      </w:r>
      <w:proofErr w:type="spellStart"/>
      <w:r>
        <w:rPr>
          <w:b/>
        </w:rPr>
        <w:t>Albiston</w:t>
      </w:r>
      <w:proofErr w:type="spellEnd"/>
    </w:p>
    <w:p w:rsidR="00C21383" w:rsidRDefault="00C21383" w:rsidP="00C21383">
      <w:pPr>
        <w:ind w:left="432" w:hanging="432"/>
        <w:rPr>
          <w:b/>
        </w:rPr>
      </w:pPr>
      <w:r>
        <w:rPr>
          <w:b/>
        </w:rPr>
        <w:t>Empirical Perspectives on Gender, Law and Society</w:t>
      </w:r>
    </w:p>
    <w:p w:rsidR="00C21383" w:rsidRDefault="00C21383" w:rsidP="00C21383">
      <w:pPr>
        <w:ind w:left="432" w:hanging="432"/>
        <w:rPr>
          <w:b/>
        </w:rPr>
      </w:pPr>
    </w:p>
    <w:p w:rsidR="00C21383" w:rsidRDefault="00C21383" w:rsidP="00C21383">
      <w:pPr>
        <w:ind w:left="432" w:hanging="432"/>
        <w:rPr>
          <w:b/>
        </w:rPr>
      </w:pPr>
      <w:r>
        <w:rPr>
          <w:b/>
        </w:rPr>
        <w:t>First Assignment for January 9</w:t>
      </w:r>
      <w:r w:rsidRPr="00C21383">
        <w:rPr>
          <w:b/>
          <w:vertAlign w:val="superscript"/>
        </w:rPr>
        <w:t>th</w:t>
      </w:r>
      <w:r>
        <w:rPr>
          <w:b/>
        </w:rPr>
        <w:t>:</w:t>
      </w:r>
    </w:p>
    <w:p w:rsidR="00C21383" w:rsidRDefault="00C21383" w:rsidP="00C21383">
      <w:pPr>
        <w:ind w:left="432" w:hanging="432"/>
        <w:rPr>
          <w:b/>
        </w:rPr>
      </w:pPr>
    </w:p>
    <w:p w:rsidR="00C21383" w:rsidRPr="00FF7AF7" w:rsidRDefault="00C21383" w:rsidP="00C21383">
      <w:pPr>
        <w:ind w:left="432" w:hanging="432"/>
        <w:rPr>
          <w:b/>
        </w:rPr>
      </w:pPr>
      <w:r w:rsidRPr="00FF7AF7">
        <w:rPr>
          <w:b/>
        </w:rPr>
        <w:t>What is Gender</w:t>
      </w:r>
      <w:r>
        <w:rPr>
          <w:b/>
        </w:rPr>
        <w:t xml:space="preserve"> and How Do We Study It</w:t>
      </w:r>
      <w:r w:rsidRPr="00FF7AF7">
        <w:rPr>
          <w:b/>
        </w:rPr>
        <w:t xml:space="preserve">?  Feminist and </w:t>
      </w:r>
      <w:proofErr w:type="spellStart"/>
      <w:r w:rsidRPr="00FF7AF7">
        <w:rPr>
          <w:b/>
        </w:rPr>
        <w:t>Sociolegal</w:t>
      </w:r>
      <w:proofErr w:type="spellEnd"/>
      <w:r w:rsidRPr="00FF7AF7">
        <w:rPr>
          <w:b/>
        </w:rPr>
        <w:t xml:space="preserve"> Methodologies</w:t>
      </w:r>
    </w:p>
    <w:p w:rsidR="00C21383" w:rsidRDefault="00C21383" w:rsidP="00C21383">
      <w:pPr>
        <w:ind w:left="432" w:hanging="432"/>
      </w:pPr>
      <w:r>
        <w:t xml:space="preserve">Barbara </w:t>
      </w:r>
      <w:proofErr w:type="spellStart"/>
      <w:r>
        <w:t>Risman</w:t>
      </w:r>
      <w:proofErr w:type="spellEnd"/>
      <w:r>
        <w:t xml:space="preserve">, </w:t>
      </w:r>
      <w:r w:rsidRPr="00FF7AF7">
        <w:rPr>
          <w:u w:val="single"/>
        </w:rPr>
        <w:t>Gender Vertigo</w:t>
      </w:r>
      <w:r>
        <w:t xml:space="preserve">, Chapter 2: Gender as Structure.  </w:t>
      </w:r>
      <w:proofErr w:type="gramStart"/>
      <w:r>
        <w:t>Yale Univ. Press (1998).</w:t>
      </w:r>
      <w:proofErr w:type="gramEnd"/>
    </w:p>
    <w:p w:rsidR="00C21383" w:rsidRDefault="00C21383" w:rsidP="00C21383">
      <w:pPr>
        <w:ind w:left="432" w:hanging="432"/>
      </w:pPr>
      <w:proofErr w:type="gramStart"/>
      <w:r w:rsidRPr="00C45C75">
        <w:t xml:space="preserve">Candace West &amp; Don H. Zimmerman, </w:t>
      </w:r>
      <w:r>
        <w:t>“</w:t>
      </w:r>
      <w:r w:rsidRPr="00C45C75">
        <w:t>Doing Gender</w:t>
      </w:r>
      <w:r>
        <w:t>,”</w:t>
      </w:r>
      <w:r w:rsidRPr="00C45C75">
        <w:t xml:space="preserve"> 1 </w:t>
      </w:r>
      <w:r w:rsidRPr="00FF7AF7">
        <w:rPr>
          <w:i/>
        </w:rPr>
        <w:t xml:space="preserve">Gender &amp; Society </w:t>
      </w:r>
      <w:r w:rsidRPr="00C45C75">
        <w:t>125 (1987).</w:t>
      </w:r>
      <w:proofErr w:type="gramEnd"/>
    </w:p>
    <w:p w:rsidR="00C21383" w:rsidRDefault="00C21383" w:rsidP="00C21383">
      <w:pPr>
        <w:ind w:left="432" w:hanging="432"/>
      </w:pPr>
      <w:r>
        <w:t xml:space="preserve">Lawrence </w:t>
      </w:r>
      <w:r w:rsidRPr="00C45C75">
        <w:t>Friedman</w:t>
      </w:r>
      <w:proofErr w:type="gramStart"/>
      <w:r>
        <w:t xml:space="preserve">, </w:t>
      </w:r>
      <w:r w:rsidRPr="00C45C75">
        <w:t xml:space="preserve"> </w:t>
      </w:r>
      <w:r>
        <w:t>“</w:t>
      </w:r>
      <w:proofErr w:type="gramEnd"/>
      <w:r>
        <w:t xml:space="preserve">The Law and Society Movement,” 38 </w:t>
      </w:r>
      <w:r w:rsidRPr="00FF7AF7">
        <w:rPr>
          <w:i/>
        </w:rPr>
        <w:t>Stan. L. Rev.</w:t>
      </w:r>
      <w:r>
        <w:t xml:space="preserve"> 763 (1985-1986).</w:t>
      </w:r>
    </w:p>
    <w:p w:rsidR="00C21383" w:rsidRDefault="00C21383" w:rsidP="00C21383">
      <w:pPr>
        <w:ind w:left="432" w:hanging="432"/>
      </w:pPr>
      <w:r>
        <w:t xml:space="preserve">Marjorie L. </w:t>
      </w:r>
      <w:proofErr w:type="spellStart"/>
      <w:r>
        <w:t>DeVault</w:t>
      </w:r>
      <w:proofErr w:type="spellEnd"/>
      <w:r>
        <w:t xml:space="preserve">, “Talking Back to Sociology:  Distinctive Contributions of Feminist Methodology”, 22 </w:t>
      </w:r>
      <w:r w:rsidRPr="00FF7AF7">
        <w:rPr>
          <w:i/>
        </w:rPr>
        <w:t>An. Rev. Soc.</w:t>
      </w:r>
      <w:r>
        <w:t xml:space="preserve"> 29 (1996).</w:t>
      </w:r>
    </w:p>
    <w:p w:rsidR="00C21383" w:rsidRDefault="00C21383" w:rsidP="00C21383">
      <w:pPr>
        <w:ind w:left="432" w:hanging="432"/>
      </w:pPr>
    </w:p>
    <w:p w:rsidR="00C21383" w:rsidRPr="00C21383" w:rsidRDefault="00C21383" w:rsidP="00C21383">
      <w:pPr>
        <w:ind w:left="432" w:hanging="432"/>
        <w:rPr>
          <w:b/>
        </w:rPr>
      </w:pPr>
      <w:proofErr w:type="gramStart"/>
      <w:r>
        <w:rPr>
          <w:b/>
        </w:rPr>
        <w:t xml:space="preserve">Materials available on </w:t>
      </w:r>
      <w:proofErr w:type="spellStart"/>
      <w:r>
        <w:rPr>
          <w:b/>
        </w:rPr>
        <w:t>bSpace</w:t>
      </w:r>
      <w:proofErr w:type="spellEnd"/>
      <w:r>
        <w:rPr>
          <w:b/>
        </w:rPr>
        <w:t xml:space="preserve"> for enrolled students.</w:t>
      </w:r>
      <w:proofErr w:type="gramEnd"/>
      <w:r>
        <w:rPr>
          <w:b/>
        </w:rPr>
        <w:t xml:space="preserve">  Chapter 2 of Gender Vertigo is posted for students not yet enrolled, the rest are easily available through Hein on Line, JSTOR, and other electronic resources.</w:t>
      </w:r>
    </w:p>
    <w:p w:rsidR="00DB1C51" w:rsidRDefault="00DB1C51"/>
    <w:sectPr w:rsidR="00DB1C51" w:rsidSect="00DB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21383"/>
    <w:rsid w:val="0010058E"/>
    <w:rsid w:val="00C21383"/>
    <w:rsid w:val="00DB1C51"/>
    <w:rsid w:val="00FF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>UC Berkeley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calbiston</dc:creator>
  <cp:keywords/>
  <dc:description/>
  <cp:lastModifiedBy>calbiston</cp:lastModifiedBy>
  <cp:revision>1</cp:revision>
  <dcterms:created xsi:type="dcterms:W3CDTF">2012-01-02T18:40:00Z</dcterms:created>
  <dcterms:modified xsi:type="dcterms:W3CDTF">2012-01-02T18:43:00Z</dcterms:modified>
</cp:coreProperties>
</file>