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97" w:rsidRPr="004E6897" w:rsidRDefault="004E6897" w:rsidP="004E6897">
      <w:pPr>
        <w:jc w:val="center"/>
        <w:rPr>
          <w:sz w:val="36"/>
        </w:rPr>
      </w:pPr>
      <w:r w:rsidRPr="004E6897">
        <w:rPr>
          <w:sz w:val="36"/>
        </w:rPr>
        <w:t>Constitutional Law</w:t>
      </w:r>
    </w:p>
    <w:p w:rsidR="004E6897" w:rsidRDefault="005577B4" w:rsidP="004E6897">
      <w:pPr>
        <w:jc w:val="center"/>
      </w:pPr>
      <w:r>
        <w:t>Spring Term 2012</w:t>
      </w:r>
    </w:p>
    <w:p w:rsidR="00104E39" w:rsidRDefault="00EE45B1" w:rsidP="004E6897">
      <w:pPr>
        <w:jc w:val="center"/>
      </w:pPr>
      <w:r>
        <w:t>Law 220.6 sec. 2</w:t>
      </w:r>
    </w:p>
    <w:p w:rsidR="004E6897" w:rsidRDefault="004E6897" w:rsidP="004E6897">
      <w:pPr>
        <w:jc w:val="center"/>
      </w:pPr>
    </w:p>
    <w:p w:rsidR="004E6897" w:rsidRDefault="004E6897" w:rsidP="004E6897">
      <w:r>
        <w:t>Prof. Bertrall Ross</w:t>
      </w:r>
    </w:p>
    <w:p w:rsidR="004E6897" w:rsidRDefault="004E6897" w:rsidP="004E6897">
      <w:r>
        <w:t xml:space="preserve">Office: 347 </w:t>
      </w:r>
      <w:proofErr w:type="spellStart"/>
      <w:r>
        <w:t>Boalt</w:t>
      </w:r>
      <w:proofErr w:type="spellEnd"/>
      <w:r>
        <w:t xml:space="preserve"> Hall (North Addition)</w:t>
      </w:r>
    </w:p>
    <w:p w:rsidR="004E6897" w:rsidRDefault="004E6897" w:rsidP="004E6897">
      <w:r>
        <w:t>Phone: 510-643-5788</w:t>
      </w:r>
    </w:p>
    <w:p w:rsidR="004E6897" w:rsidRDefault="004E6897" w:rsidP="004E6897">
      <w:r>
        <w:t xml:space="preserve">Email: </w:t>
      </w:r>
      <w:hyperlink r:id="rId5" w:history="1">
        <w:r w:rsidRPr="00A349B1">
          <w:rPr>
            <w:rStyle w:val="Hyperlink"/>
          </w:rPr>
          <w:t>bross@law.berkeley.edu</w:t>
        </w:r>
      </w:hyperlink>
    </w:p>
    <w:p w:rsidR="004E6897" w:rsidRDefault="004E6897" w:rsidP="004E6897">
      <w:r w:rsidRPr="007B3AC2">
        <w:t>Office hours</w:t>
      </w:r>
      <w:r>
        <w:t xml:space="preserve">: </w:t>
      </w:r>
      <w:r w:rsidR="00B7580F">
        <w:t xml:space="preserve">TBD </w:t>
      </w:r>
    </w:p>
    <w:p w:rsidR="004E6897" w:rsidRDefault="004E6897" w:rsidP="004E6897"/>
    <w:p w:rsidR="004E6897" w:rsidRDefault="004E6897" w:rsidP="004E6897">
      <w:pPr>
        <w:jc w:val="center"/>
        <w:rPr>
          <w:sz w:val="36"/>
        </w:rPr>
      </w:pPr>
      <w:r>
        <w:rPr>
          <w:sz w:val="36"/>
        </w:rPr>
        <w:t>Syllabus</w:t>
      </w:r>
    </w:p>
    <w:p w:rsidR="004E6897" w:rsidRDefault="004E6897" w:rsidP="004E6897">
      <w:pPr>
        <w:jc w:val="center"/>
        <w:rPr>
          <w:sz w:val="36"/>
        </w:rPr>
      </w:pPr>
    </w:p>
    <w:p w:rsidR="00104E39" w:rsidRDefault="00104E39" w:rsidP="004E6897">
      <w:pPr>
        <w:rPr>
          <w:b/>
        </w:rPr>
      </w:pPr>
      <w:r>
        <w:rPr>
          <w:b/>
        </w:rPr>
        <w:t xml:space="preserve">Class Meeting: </w:t>
      </w:r>
      <w:r>
        <w:t>Monday, Tuesday, and Wednesday</w:t>
      </w:r>
      <w:r w:rsidR="00EE45B1">
        <w:t xml:space="preserve"> from </w:t>
      </w:r>
      <w:r w:rsidR="00B7580F">
        <w:t>2:15-3:25</w:t>
      </w:r>
      <w:r w:rsidR="00EE45B1">
        <w:t xml:space="preserve"> in </w:t>
      </w:r>
      <w:r w:rsidR="00B7580F">
        <w:t>TBD</w:t>
      </w:r>
    </w:p>
    <w:p w:rsidR="00104E39" w:rsidRDefault="00104E39" w:rsidP="004E6897">
      <w:pPr>
        <w:rPr>
          <w:b/>
        </w:rPr>
      </w:pPr>
    </w:p>
    <w:p w:rsidR="00104E39" w:rsidRPr="00104E39" w:rsidRDefault="00104E39" w:rsidP="004E6897">
      <w:pPr>
        <w:rPr>
          <w:b/>
        </w:rPr>
      </w:pPr>
      <w:r>
        <w:rPr>
          <w:b/>
        </w:rPr>
        <w:t>Required Text:</w:t>
      </w:r>
    </w:p>
    <w:p w:rsidR="00104E39" w:rsidRDefault="00104E39" w:rsidP="004E6897">
      <w:pPr>
        <w:rPr>
          <w:u w:val="single"/>
        </w:rPr>
      </w:pPr>
    </w:p>
    <w:p w:rsidR="00104E39" w:rsidRDefault="00B7580F" w:rsidP="004E6897">
      <w:pPr>
        <w:rPr>
          <w:smallCaps/>
        </w:rPr>
      </w:pPr>
      <w:r>
        <w:rPr>
          <w:smallCaps/>
        </w:rPr>
        <w:t xml:space="preserve">Erwin </w:t>
      </w:r>
      <w:proofErr w:type="spellStart"/>
      <w:r>
        <w:rPr>
          <w:smallCaps/>
        </w:rPr>
        <w:t>Chemerinsky</w:t>
      </w:r>
      <w:proofErr w:type="spellEnd"/>
      <w:r>
        <w:rPr>
          <w:smallCaps/>
        </w:rPr>
        <w:t xml:space="preserve">, Constitutional Law </w:t>
      </w:r>
    </w:p>
    <w:p w:rsidR="00104E39" w:rsidRDefault="00104E39" w:rsidP="004E6897">
      <w:pPr>
        <w:rPr>
          <w:smallCaps/>
        </w:rPr>
      </w:pPr>
    </w:p>
    <w:p w:rsidR="00104E39" w:rsidRDefault="00104E39" w:rsidP="004E6897">
      <w:pPr>
        <w:rPr>
          <w:b/>
        </w:rPr>
      </w:pPr>
      <w:r>
        <w:rPr>
          <w:b/>
        </w:rPr>
        <w:t>Supplemental Texts:</w:t>
      </w:r>
    </w:p>
    <w:p w:rsidR="00104E39" w:rsidRDefault="00104E39" w:rsidP="004E6897">
      <w:pPr>
        <w:rPr>
          <w:b/>
        </w:rPr>
      </w:pPr>
    </w:p>
    <w:p w:rsidR="007B3AC2" w:rsidRDefault="00104E39" w:rsidP="00104E39">
      <w:r>
        <w:t xml:space="preserve">You may find helpful as supplements one or more of the following: </w:t>
      </w:r>
    </w:p>
    <w:p w:rsidR="00104E39" w:rsidRDefault="00104E39" w:rsidP="00104E39"/>
    <w:p w:rsidR="00104E39" w:rsidRDefault="00104E39" w:rsidP="00104E39">
      <w:pPr>
        <w:pStyle w:val="ListParagraph"/>
        <w:numPr>
          <w:ilvl w:val="0"/>
          <w:numId w:val="2"/>
        </w:numPr>
      </w:pPr>
      <w:r w:rsidRPr="007B3AC2">
        <w:rPr>
          <w:smallCaps/>
        </w:rPr>
        <w:t xml:space="preserve">Erwin </w:t>
      </w:r>
      <w:proofErr w:type="spellStart"/>
      <w:r w:rsidRPr="007B3AC2">
        <w:rPr>
          <w:smallCaps/>
        </w:rPr>
        <w:t>Chemerinsky</w:t>
      </w:r>
      <w:proofErr w:type="spellEnd"/>
      <w:r w:rsidRPr="007B3AC2">
        <w:rPr>
          <w:smallCaps/>
        </w:rPr>
        <w:t>, Constitutional Law: Principles and Policies</w:t>
      </w:r>
      <w:r>
        <w:t xml:space="preserve"> (2006)</w:t>
      </w:r>
    </w:p>
    <w:p w:rsidR="00104E39" w:rsidRDefault="00104E39" w:rsidP="00104E39">
      <w:pPr>
        <w:pStyle w:val="ListParagraph"/>
        <w:numPr>
          <w:ilvl w:val="0"/>
          <w:numId w:val="2"/>
        </w:numPr>
      </w:pPr>
      <w:r w:rsidRPr="007B3AC2">
        <w:rPr>
          <w:smallCaps/>
        </w:rPr>
        <w:t xml:space="preserve">Laurence Tribe, American Constitutional Law </w:t>
      </w:r>
      <w:r>
        <w:t>(1999) (very detailed and does not cover Equal Protection or Substantive Due Process)</w:t>
      </w:r>
    </w:p>
    <w:p w:rsidR="007B3AC2" w:rsidRDefault="007B3AC2" w:rsidP="00104E39">
      <w:pPr>
        <w:pStyle w:val="ListParagraph"/>
        <w:numPr>
          <w:ilvl w:val="0"/>
          <w:numId w:val="2"/>
        </w:numPr>
      </w:pPr>
      <w:r w:rsidRPr="007B3AC2">
        <w:rPr>
          <w:smallCaps/>
        </w:rPr>
        <w:t>Christopher N. May and Allan Ides, Examples &amp; Explanations: Constitutional Law: National Power &amp; Federalism</w:t>
      </w:r>
      <w:r>
        <w:t xml:space="preserve"> (5</w:t>
      </w:r>
      <w:r w:rsidRPr="007B3AC2">
        <w:rPr>
          <w:vertAlign w:val="superscript"/>
        </w:rPr>
        <w:t>th</w:t>
      </w:r>
      <w:r>
        <w:t xml:space="preserve"> ed. 2009)</w:t>
      </w:r>
    </w:p>
    <w:p w:rsidR="00104E39" w:rsidRPr="00104E39" w:rsidRDefault="007B3AC2" w:rsidP="00104E39">
      <w:pPr>
        <w:pStyle w:val="ListParagraph"/>
        <w:numPr>
          <w:ilvl w:val="0"/>
          <w:numId w:val="2"/>
        </w:numPr>
      </w:pPr>
      <w:r w:rsidRPr="007B3AC2">
        <w:rPr>
          <w:smallCaps/>
        </w:rPr>
        <w:t>Christopher N. May and Allan Ides, Examples &amp; Explanations: Constitutional Law: Individual Rights</w:t>
      </w:r>
      <w:r>
        <w:t xml:space="preserve"> (5</w:t>
      </w:r>
      <w:r w:rsidRPr="007B3AC2">
        <w:rPr>
          <w:vertAlign w:val="superscript"/>
        </w:rPr>
        <w:t>th</w:t>
      </w:r>
      <w:r>
        <w:t xml:space="preserve"> ed. 2009)</w:t>
      </w:r>
    </w:p>
    <w:p w:rsidR="007B3AC2" w:rsidRDefault="007B3AC2" w:rsidP="004E6897">
      <w:pPr>
        <w:rPr>
          <w:b/>
        </w:rPr>
      </w:pPr>
    </w:p>
    <w:p w:rsidR="007B3AC2" w:rsidRDefault="007B3AC2" w:rsidP="004E6897">
      <w:pPr>
        <w:rPr>
          <w:b/>
        </w:rPr>
      </w:pPr>
      <w:r>
        <w:rPr>
          <w:b/>
        </w:rPr>
        <w:t>Classroom Expectations:</w:t>
      </w:r>
    </w:p>
    <w:p w:rsidR="007B3AC2" w:rsidRDefault="007B3AC2" w:rsidP="004E6897">
      <w:pPr>
        <w:rPr>
          <w:b/>
        </w:rPr>
      </w:pPr>
    </w:p>
    <w:p w:rsidR="005577B4" w:rsidRDefault="005577B4" w:rsidP="004E6897">
      <w:r>
        <w:t xml:space="preserve">Be prepared and participate </w:t>
      </w:r>
    </w:p>
    <w:p w:rsidR="00CA55BF" w:rsidRDefault="005577B4" w:rsidP="005F4C59">
      <w:r>
        <w:t xml:space="preserve"> </w:t>
      </w:r>
    </w:p>
    <w:p w:rsidR="00CA55BF" w:rsidRDefault="00CA55BF" w:rsidP="005F4C59">
      <w:pPr>
        <w:rPr>
          <w:b/>
        </w:rPr>
      </w:pPr>
      <w:r>
        <w:rPr>
          <w:b/>
        </w:rPr>
        <w:t>Other Classroom Rules:</w:t>
      </w:r>
    </w:p>
    <w:p w:rsidR="005577B4" w:rsidRDefault="005577B4" w:rsidP="005F4C59">
      <w:pPr>
        <w:rPr>
          <w:b/>
        </w:rPr>
      </w:pPr>
    </w:p>
    <w:p w:rsidR="00CA55BF" w:rsidRDefault="005577B4" w:rsidP="005F4C59">
      <w:pPr>
        <w:rPr>
          <w:b/>
        </w:rPr>
      </w:pPr>
      <w:r>
        <w:rPr>
          <w:b/>
        </w:rPr>
        <w:t xml:space="preserve">TBD </w:t>
      </w:r>
    </w:p>
    <w:p w:rsidR="005577B4" w:rsidRDefault="005577B4" w:rsidP="005F4C59">
      <w:pPr>
        <w:rPr>
          <w:b/>
        </w:rPr>
      </w:pPr>
    </w:p>
    <w:p w:rsidR="00CA55BF" w:rsidRDefault="00CA55BF" w:rsidP="005F4C59">
      <w:pPr>
        <w:rPr>
          <w:b/>
        </w:rPr>
      </w:pPr>
      <w:r>
        <w:rPr>
          <w:b/>
        </w:rPr>
        <w:t>Course Objectives:</w:t>
      </w:r>
    </w:p>
    <w:p w:rsidR="00CA55BF" w:rsidRDefault="00CA55BF" w:rsidP="005F4C59">
      <w:pPr>
        <w:rPr>
          <w:b/>
        </w:rPr>
      </w:pPr>
    </w:p>
    <w:p w:rsidR="00CA55BF" w:rsidRDefault="00CA55BF" w:rsidP="00CA55BF">
      <w:pPr>
        <w:pStyle w:val="ListParagraph"/>
        <w:numPr>
          <w:ilvl w:val="0"/>
          <w:numId w:val="6"/>
        </w:numPr>
      </w:pPr>
      <w:r>
        <w:t xml:space="preserve">To familiarize you with the fundamental premises and design of the constitutional system and government of the United States. </w:t>
      </w:r>
    </w:p>
    <w:p w:rsidR="00CA55BF" w:rsidRDefault="00CA55BF" w:rsidP="00CA55BF">
      <w:pPr>
        <w:pStyle w:val="ListParagraph"/>
        <w:ind w:left="360"/>
      </w:pPr>
    </w:p>
    <w:p w:rsidR="00CA55BF" w:rsidRDefault="00CA55BF" w:rsidP="00CA55BF">
      <w:pPr>
        <w:pStyle w:val="ListParagraph"/>
        <w:numPr>
          <w:ilvl w:val="0"/>
          <w:numId w:val="6"/>
        </w:numPr>
      </w:pPr>
      <w:r>
        <w:t>To expose you to the guiding principles and applicable doctrines of select subfields of constitutional law.</w:t>
      </w:r>
    </w:p>
    <w:p w:rsidR="00CA55BF" w:rsidRDefault="00CA55BF" w:rsidP="00CA55BF"/>
    <w:p w:rsidR="00CA55BF" w:rsidRDefault="00CA55BF" w:rsidP="00CA55BF">
      <w:pPr>
        <w:pStyle w:val="ListParagraph"/>
        <w:numPr>
          <w:ilvl w:val="0"/>
          <w:numId w:val="6"/>
        </w:numPr>
      </w:pPr>
      <w:r>
        <w:t>To cultivate your ability to identify latent constitutional issues.</w:t>
      </w:r>
    </w:p>
    <w:p w:rsidR="00CA55BF" w:rsidRDefault="00CA55BF" w:rsidP="00CA55BF"/>
    <w:p w:rsidR="00CA55BF" w:rsidRDefault="00CA55BF" w:rsidP="00CA55BF">
      <w:pPr>
        <w:pStyle w:val="ListParagraph"/>
        <w:numPr>
          <w:ilvl w:val="0"/>
          <w:numId w:val="6"/>
        </w:numPr>
      </w:pPr>
      <w:r>
        <w:t>To equip you with the intellectual tools necessary to properly conceptualize and analyze constitutional issues.</w:t>
      </w:r>
    </w:p>
    <w:p w:rsidR="00CA55BF" w:rsidRDefault="00CA55BF" w:rsidP="00CA55BF"/>
    <w:p w:rsidR="00990F43" w:rsidRDefault="00CA55BF" w:rsidP="00CA55BF">
      <w:pPr>
        <w:pStyle w:val="ListParagraph"/>
        <w:numPr>
          <w:ilvl w:val="0"/>
          <w:numId w:val="6"/>
        </w:numPr>
      </w:pPr>
      <w:r>
        <w:t>To foster an informed perspective on the nature and limits of constitutional judicial decision-making.</w:t>
      </w:r>
    </w:p>
    <w:p w:rsidR="00990F43" w:rsidRDefault="00990F43" w:rsidP="00990F43"/>
    <w:p w:rsidR="00990F43" w:rsidRDefault="00990F43" w:rsidP="00990F43">
      <w:pPr>
        <w:rPr>
          <w:b/>
        </w:rPr>
      </w:pPr>
      <w:r>
        <w:rPr>
          <w:b/>
        </w:rPr>
        <w:t>Exam Objectives:</w:t>
      </w:r>
    </w:p>
    <w:p w:rsidR="00990F43" w:rsidRDefault="00990F43" w:rsidP="00990F43">
      <w:pPr>
        <w:rPr>
          <w:b/>
        </w:rPr>
      </w:pPr>
    </w:p>
    <w:p w:rsidR="00990F43" w:rsidRDefault="00990F43" w:rsidP="00990F43">
      <w:r>
        <w:t>Students who will perform well on the exam will be able to:</w:t>
      </w:r>
    </w:p>
    <w:p w:rsidR="00990F43" w:rsidRDefault="00990F43" w:rsidP="00990F43"/>
    <w:p w:rsidR="00990F43" w:rsidRDefault="00990F43" w:rsidP="00990F43">
      <w:pPr>
        <w:pStyle w:val="ListParagraph"/>
        <w:numPr>
          <w:ilvl w:val="0"/>
          <w:numId w:val="8"/>
        </w:numPr>
      </w:pPr>
      <w:r>
        <w:t>Identify issues</w:t>
      </w:r>
    </w:p>
    <w:p w:rsidR="00990F43" w:rsidRDefault="00990F43" w:rsidP="00990F43">
      <w:pPr>
        <w:pStyle w:val="ListParagraph"/>
        <w:numPr>
          <w:ilvl w:val="0"/>
          <w:numId w:val="8"/>
        </w:numPr>
      </w:pPr>
      <w:r>
        <w:t>Apply doctrine or rules to the issue</w:t>
      </w:r>
    </w:p>
    <w:p w:rsidR="00990F43" w:rsidRDefault="00990F43" w:rsidP="00990F43">
      <w:pPr>
        <w:pStyle w:val="ListParagraph"/>
        <w:numPr>
          <w:ilvl w:val="0"/>
          <w:numId w:val="8"/>
        </w:numPr>
      </w:pPr>
      <w:r>
        <w:t xml:space="preserve">Make an argument that is not </w:t>
      </w:r>
      <w:proofErr w:type="spellStart"/>
      <w:r>
        <w:t>conclusory</w:t>
      </w:r>
      <w:proofErr w:type="spellEnd"/>
      <w:r>
        <w:t xml:space="preserve"> (every argument should include a “because” or something similar)</w:t>
      </w:r>
    </w:p>
    <w:p w:rsidR="00990F43" w:rsidRDefault="00990F43" w:rsidP="00990F43">
      <w:pPr>
        <w:pStyle w:val="ListParagraph"/>
        <w:numPr>
          <w:ilvl w:val="0"/>
          <w:numId w:val="8"/>
        </w:numPr>
      </w:pPr>
      <w:r>
        <w:t>Identify and consider counter-argument(s)</w:t>
      </w:r>
    </w:p>
    <w:p w:rsidR="00990F43" w:rsidRDefault="00990F43" w:rsidP="00990F43">
      <w:pPr>
        <w:pStyle w:val="ListParagraph"/>
        <w:numPr>
          <w:ilvl w:val="0"/>
          <w:numId w:val="8"/>
        </w:numPr>
      </w:pPr>
      <w:r>
        <w:t>Explain why argument is still valid in light of the counter-argument(s)</w:t>
      </w:r>
    </w:p>
    <w:p w:rsidR="00990F43" w:rsidRDefault="00990F43" w:rsidP="00990F43"/>
    <w:p w:rsidR="00990F43" w:rsidRDefault="00990F43" w:rsidP="00990F43">
      <w:pPr>
        <w:rPr>
          <w:b/>
        </w:rPr>
      </w:pPr>
      <w:r>
        <w:rPr>
          <w:b/>
        </w:rPr>
        <w:t>Grading:</w:t>
      </w:r>
    </w:p>
    <w:p w:rsidR="00990F43" w:rsidRDefault="00990F43" w:rsidP="00990F43">
      <w:pPr>
        <w:rPr>
          <w:b/>
        </w:rPr>
      </w:pPr>
    </w:p>
    <w:p w:rsidR="00990F43" w:rsidRDefault="00990F43" w:rsidP="00990F43">
      <w:r>
        <w:t>Grades will be based on a combin</w:t>
      </w:r>
      <w:r w:rsidR="00B7580F">
        <w:t>ation of participation (40</w:t>
      </w:r>
      <w:r>
        <w:t>%) a</w:t>
      </w:r>
      <w:r w:rsidR="00B7580F">
        <w:t>nd a take-home open book exam (6</w:t>
      </w:r>
      <w:r>
        <w:t xml:space="preserve">0%).  The participation grade will be </w:t>
      </w:r>
      <w:r w:rsidR="00B7580F">
        <w:t>based on</w:t>
      </w:r>
      <w:r>
        <w:t xml:space="preserve"> </w:t>
      </w:r>
      <w:r w:rsidR="00B7580F">
        <w:t>three short response papers (2-3 pages) and in-class participation</w:t>
      </w:r>
      <w:proofErr w:type="gramStart"/>
      <w:r>
        <w:t>..</w:t>
      </w:r>
      <w:proofErr w:type="gramEnd"/>
    </w:p>
    <w:p w:rsidR="00990F43" w:rsidRDefault="00990F43" w:rsidP="00990F43"/>
    <w:p w:rsidR="00990F43" w:rsidRDefault="00990F43" w:rsidP="00990F43">
      <w:pPr>
        <w:rPr>
          <w:b/>
        </w:rPr>
      </w:pPr>
      <w:r>
        <w:rPr>
          <w:b/>
        </w:rPr>
        <w:t>Assignments:</w:t>
      </w:r>
    </w:p>
    <w:p w:rsidR="00990F43" w:rsidRDefault="00990F43" w:rsidP="00990F43">
      <w:pPr>
        <w:rPr>
          <w:b/>
        </w:rPr>
      </w:pPr>
    </w:p>
    <w:p w:rsidR="005B4BBC" w:rsidRDefault="00990F43" w:rsidP="00990F43">
      <w:r>
        <w:t>All assignments are subject to change.</w:t>
      </w:r>
    </w:p>
    <w:p w:rsidR="00547052" w:rsidRDefault="00547052" w:rsidP="00C05309"/>
    <w:p w:rsidR="00547052" w:rsidRDefault="00547052" w:rsidP="00C05309">
      <w:pPr>
        <w:rPr>
          <w:b/>
        </w:rPr>
      </w:pPr>
      <w:r>
        <w:rPr>
          <w:b/>
        </w:rPr>
        <w:t xml:space="preserve">Part I:  Introduction to the Constitution of the United States </w:t>
      </w:r>
    </w:p>
    <w:p w:rsidR="00C05309" w:rsidRPr="00547052" w:rsidRDefault="00C05309" w:rsidP="00C05309">
      <w:pPr>
        <w:rPr>
          <w:b/>
        </w:rPr>
      </w:pPr>
    </w:p>
    <w:p w:rsidR="007B2FD4" w:rsidRDefault="00C05309" w:rsidP="00B7580F">
      <w:r>
        <w:t xml:space="preserve">Intro Class:  </w:t>
      </w:r>
      <w:r w:rsidR="00B7580F">
        <w:t>TBD</w:t>
      </w:r>
    </w:p>
    <w:p w:rsidR="007B2FD4" w:rsidRDefault="007B2FD4" w:rsidP="007B2FD4">
      <w:pPr>
        <w:pStyle w:val="ListParagraph"/>
        <w:ind w:left="360"/>
      </w:pPr>
    </w:p>
    <w:p w:rsidR="007B2FD4" w:rsidRDefault="007B2FD4" w:rsidP="007B2FD4">
      <w:pPr>
        <w:pStyle w:val="ListParagraph"/>
        <w:numPr>
          <w:ilvl w:val="0"/>
          <w:numId w:val="9"/>
        </w:numPr>
      </w:pPr>
      <w:r>
        <w:t>Judicial Review</w:t>
      </w:r>
      <w:r w:rsidR="00200543">
        <w:t xml:space="preserve"> </w:t>
      </w:r>
    </w:p>
    <w:p w:rsidR="00200543" w:rsidRDefault="00200543" w:rsidP="00200543"/>
    <w:p w:rsidR="00B7580F" w:rsidRDefault="007B2FD4" w:rsidP="00200543">
      <w:pPr>
        <w:pStyle w:val="ListParagraph"/>
        <w:numPr>
          <w:ilvl w:val="0"/>
          <w:numId w:val="9"/>
        </w:numPr>
      </w:pPr>
      <w:r>
        <w:t>Judicial Interpretive Methods</w:t>
      </w:r>
      <w:r w:rsidR="00200543">
        <w:t xml:space="preserve"> </w:t>
      </w:r>
    </w:p>
    <w:p w:rsidR="00B7580F" w:rsidRDefault="00B7580F" w:rsidP="00B7580F"/>
    <w:p w:rsidR="00B7580F" w:rsidRDefault="00B7580F" w:rsidP="00B7580F">
      <w:pPr>
        <w:pStyle w:val="ListParagraph"/>
        <w:numPr>
          <w:ilvl w:val="0"/>
          <w:numId w:val="9"/>
        </w:numPr>
      </w:pPr>
      <w:r>
        <w:t>Standing</w:t>
      </w:r>
      <w:r w:rsidR="006F213F">
        <w:t xml:space="preserve"> </w:t>
      </w:r>
    </w:p>
    <w:p w:rsidR="00B7580F" w:rsidRDefault="00B7580F" w:rsidP="00B7580F"/>
    <w:p w:rsidR="00B7580F" w:rsidRDefault="0057654F" w:rsidP="00200543">
      <w:pPr>
        <w:pStyle w:val="ListParagraph"/>
        <w:numPr>
          <w:ilvl w:val="0"/>
          <w:numId w:val="9"/>
        </w:numPr>
      </w:pPr>
      <w:r>
        <w:t xml:space="preserve">The </w:t>
      </w:r>
      <w:r w:rsidR="006F213F">
        <w:t xml:space="preserve">Political Question Doctrine </w:t>
      </w:r>
    </w:p>
    <w:p w:rsidR="00200543" w:rsidRDefault="00200543" w:rsidP="00B7580F"/>
    <w:p w:rsidR="00200543" w:rsidRDefault="004F6BD3" w:rsidP="00200543">
      <w:pPr>
        <w:rPr>
          <w:b/>
        </w:rPr>
      </w:pPr>
      <w:r>
        <w:rPr>
          <w:b/>
        </w:rPr>
        <w:t>Part II</w:t>
      </w:r>
      <w:r w:rsidR="00200543">
        <w:rPr>
          <w:b/>
        </w:rPr>
        <w:t xml:space="preserve">:  </w:t>
      </w:r>
      <w:r w:rsidR="006F213F">
        <w:rPr>
          <w:b/>
        </w:rPr>
        <w:t xml:space="preserve">Separation of Powers </w:t>
      </w:r>
      <w:r>
        <w:rPr>
          <w:b/>
        </w:rPr>
        <w:t xml:space="preserve"> </w:t>
      </w:r>
      <w:r w:rsidR="006901CD">
        <w:rPr>
          <w:b/>
        </w:rPr>
        <w:t xml:space="preserve"> </w:t>
      </w:r>
    </w:p>
    <w:p w:rsidR="00200543" w:rsidRDefault="00200543" w:rsidP="00200543">
      <w:pPr>
        <w:rPr>
          <w:b/>
        </w:rPr>
      </w:pPr>
    </w:p>
    <w:p w:rsidR="00B7580F" w:rsidRDefault="00B7580F" w:rsidP="006901CD">
      <w:pPr>
        <w:pStyle w:val="ListParagraph"/>
        <w:numPr>
          <w:ilvl w:val="0"/>
          <w:numId w:val="9"/>
        </w:numPr>
      </w:pPr>
      <w:r>
        <w:t>Inherent Presidential Power</w:t>
      </w:r>
      <w:r w:rsidR="006901CD">
        <w:t xml:space="preserve"> </w:t>
      </w:r>
    </w:p>
    <w:p w:rsidR="00B7580F" w:rsidRDefault="00B7580F" w:rsidP="00B7580F">
      <w:pPr>
        <w:pStyle w:val="ListParagraph"/>
        <w:ind w:left="360"/>
      </w:pPr>
    </w:p>
    <w:p w:rsidR="00B7580F" w:rsidRDefault="00B7580F" w:rsidP="00B7580F">
      <w:pPr>
        <w:pStyle w:val="ListParagraph"/>
        <w:numPr>
          <w:ilvl w:val="0"/>
          <w:numId w:val="9"/>
        </w:numPr>
      </w:pPr>
      <w:r>
        <w:t xml:space="preserve">Executive Power and Foreign Affairs </w:t>
      </w:r>
    </w:p>
    <w:p w:rsidR="00B7580F" w:rsidRDefault="00B7580F" w:rsidP="00B7580F"/>
    <w:p w:rsidR="00B7580F" w:rsidRDefault="00B7580F" w:rsidP="00B7580F">
      <w:pPr>
        <w:pStyle w:val="ListParagraph"/>
        <w:numPr>
          <w:ilvl w:val="0"/>
          <w:numId w:val="9"/>
        </w:numPr>
      </w:pPr>
      <w:r>
        <w:t xml:space="preserve">Presidential Power and the War on Terrorism </w:t>
      </w:r>
    </w:p>
    <w:p w:rsidR="00B7580F" w:rsidRDefault="00B7580F" w:rsidP="00B7580F"/>
    <w:p w:rsidR="006F213F" w:rsidRDefault="0057654F" w:rsidP="00B7580F">
      <w:pPr>
        <w:pStyle w:val="ListParagraph"/>
        <w:numPr>
          <w:ilvl w:val="0"/>
          <w:numId w:val="9"/>
        </w:numPr>
      </w:pPr>
      <w:r>
        <w:t>Congressional Control o</w:t>
      </w:r>
      <w:r w:rsidR="005577B4">
        <w:t xml:space="preserve">ver the Executive Branch </w:t>
      </w:r>
      <w:r w:rsidR="006F213F">
        <w:t xml:space="preserve"> </w:t>
      </w:r>
    </w:p>
    <w:p w:rsidR="00B7580F" w:rsidRDefault="00B7580F" w:rsidP="006F213F"/>
    <w:p w:rsidR="0057654F" w:rsidRDefault="0057654F" w:rsidP="006901CD">
      <w:pPr>
        <w:pStyle w:val="ListParagraph"/>
        <w:numPr>
          <w:ilvl w:val="0"/>
          <w:numId w:val="9"/>
        </w:numPr>
      </w:pPr>
      <w:r>
        <w:t>Congressional Control over Executive Officers:</w:t>
      </w:r>
      <w:r w:rsidR="004F6BD3">
        <w:t xml:space="preserve"> The Appointment and Removal Power </w:t>
      </w:r>
    </w:p>
    <w:p w:rsidR="0057654F" w:rsidRDefault="0057654F" w:rsidP="0057654F"/>
    <w:p w:rsidR="006901CD" w:rsidRPr="0057654F" w:rsidRDefault="0057654F" w:rsidP="0057654F">
      <w:pPr>
        <w:rPr>
          <w:b/>
        </w:rPr>
      </w:pPr>
      <w:r>
        <w:rPr>
          <w:b/>
        </w:rPr>
        <w:t>Part III: Federalism</w:t>
      </w:r>
    </w:p>
    <w:p w:rsidR="006901CD" w:rsidRDefault="006901CD" w:rsidP="006901CD">
      <w:pPr>
        <w:pStyle w:val="ListParagraph"/>
        <w:ind w:left="360"/>
      </w:pPr>
    </w:p>
    <w:p w:rsidR="00056AA3" w:rsidRDefault="00056AA3" w:rsidP="006901CD">
      <w:pPr>
        <w:pStyle w:val="ListParagraph"/>
        <w:numPr>
          <w:ilvl w:val="0"/>
          <w:numId w:val="9"/>
        </w:numPr>
      </w:pPr>
      <w:r>
        <w:t xml:space="preserve">The Framework of National Power </w:t>
      </w:r>
    </w:p>
    <w:p w:rsidR="00056AA3" w:rsidRDefault="00056AA3" w:rsidP="00056AA3"/>
    <w:p w:rsidR="00452702" w:rsidRDefault="00452702" w:rsidP="006901CD">
      <w:pPr>
        <w:pStyle w:val="ListParagraph"/>
        <w:numPr>
          <w:ilvl w:val="0"/>
          <w:numId w:val="9"/>
        </w:numPr>
      </w:pPr>
      <w:r>
        <w:t xml:space="preserve">Commerce Power I </w:t>
      </w:r>
    </w:p>
    <w:p w:rsidR="00452702" w:rsidRDefault="00452702" w:rsidP="00452702"/>
    <w:p w:rsidR="00452702" w:rsidRDefault="00452702" w:rsidP="006901CD">
      <w:pPr>
        <w:pStyle w:val="ListParagraph"/>
        <w:numPr>
          <w:ilvl w:val="0"/>
          <w:numId w:val="9"/>
        </w:numPr>
      </w:pPr>
      <w:r>
        <w:t>Commerce Power II</w:t>
      </w:r>
    </w:p>
    <w:p w:rsidR="00452702" w:rsidRDefault="00452702" w:rsidP="00452702"/>
    <w:p w:rsidR="00452702" w:rsidRDefault="00452702" w:rsidP="006901CD">
      <w:pPr>
        <w:pStyle w:val="ListParagraph"/>
        <w:numPr>
          <w:ilvl w:val="0"/>
          <w:numId w:val="9"/>
        </w:numPr>
      </w:pPr>
      <w:r>
        <w:t xml:space="preserve">The Tenth Amendment as a Constraint on Congress’s Commerce Power </w:t>
      </w:r>
    </w:p>
    <w:p w:rsidR="00452702" w:rsidRDefault="00452702" w:rsidP="00452702"/>
    <w:p w:rsidR="00452702" w:rsidRDefault="00452702" w:rsidP="006901CD">
      <w:pPr>
        <w:pStyle w:val="ListParagraph"/>
        <w:numPr>
          <w:ilvl w:val="0"/>
          <w:numId w:val="9"/>
        </w:numPr>
      </w:pPr>
      <w:r>
        <w:t xml:space="preserve">Taxing and Spending Power </w:t>
      </w:r>
    </w:p>
    <w:p w:rsidR="00452702" w:rsidRDefault="00452702" w:rsidP="00452702"/>
    <w:p w:rsidR="00452702" w:rsidRDefault="00452702" w:rsidP="006901CD">
      <w:pPr>
        <w:pStyle w:val="ListParagraph"/>
        <w:numPr>
          <w:ilvl w:val="0"/>
          <w:numId w:val="9"/>
        </w:numPr>
      </w:pPr>
      <w:r>
        <w:t xml:space="preserve">Congress’s Power Under the Post-Civil War Amendments </w:t>
      </w:r>
    </w:p>
    <w:p w:rsidR="00452702" w:rsidRDefault="00452702" w:rsidP="00452702"/>
    <w:p w:rsidR="00452702" w:rsidRDefault="00452702" w:rsidP="006901CD">
      <w:pPr>
        <w:pStyle w:val="ListParagraph"/>
        <w:numPr>
          <w:ilvl w:val="0"/>
          <w:numId w:val="9"/>
        </w:numPr>
      </w:pPr>
      <w:r>
        <w:t xml:space="preserve">Congress’s Power to Authorize Suits against State Governments </w:t>
      </w:r>
    </w:p>
    <w:p w:rsidR="00452702" w:rsidRDefault="00452702" w:rsidP="00452702"/>
    <w:p w:rsidR="00011A09" w:rsidRDefault="00011A09" w:rsidP="006901CD">
      <w:pPr>
        <w:pStyle w:val="ListParagraph"/>
        <w:numPr>
          <w:ilvl w:val="0"/>
          <w:numId w:val="9"/>
        </w:numPr>
      </w:pPr>
      <w:r>
        <w:t xml:space="preserve">Preemption Doctrine </w:t>
      </w:r>
    </w:p>
    <w:p w:rsidR="00011A09" w:rsidRDefault="00011A09" w:rsidP="00011A09"/>
    <w:p w:rsidR="00011A09" w:rsidRDefault="00011A09" w:rsidP="006901CD">
      <w:pPr>
        <w:pStyle w:val="ListParagraph"/>
        <w:numPr>
          <w:ilvl w:val="0"/>
          <w:numId w:val="9"/>
        </w:numPr>
      </w:pPr>
      <w:r>
        <w:t xml:space="preserve">The Dormant Commerce Clause </w:t>
      </w:r>
    </w:p>
    <w:p w:rsidR="00011A09" w:rsidRDefault="00011A09" w:rsidP="00011A09"/>
    <w:p w:rsidR="00011A09" w:rsidRDefault="00011A09" w:rsidP="006901CD">
      <w:pPr>
        <w:pStyle w:val="ListParagraph"/>
        <w:numPr>
          <w:ilvl w:val="0"/>
          <w:numId w:val="9"/>
        </w:numPr>
      </w:pPr>
      <w:r>
        <w:t>The Privileges and Immunities Clause of Article IV, § 2</w:t>
      </w:r>
    </w:p>
    <w:p w:rsidR="00011A09" w:rsidRDefault="00011A09" w:rsidP="00011A09"/>
    <w:p w:rsidR="00011A09" w:rsidRPr="00011A09" w:rsidRDefault="00011A09" w:rsidP="00011A09">
      <w:pPr>
        <w:rPr>
          <w:b/>
        </w:rPr>
      </w:pPr>
      <w:r>
        <w:rPr>
          <w:b/>
        </w:rPr>
        <w:t xml:space="preserve">Part IV: The Structure of the Constitution’s Protection of Civil Rights and Civil Liberties </w:t>
      </w:r>
    </w:p>
    <w:p w:rsidR="00011A09" w:rsidRDefault="00011A09" w:rsidP="00011A09"/>
    <w:p w:rsidR="00BB62DC" w:rsidRDefault="00011A09" w:rsidP="006901CD">
      <w:pPr>
        <w:pStyle w:val="ListParagraph"/>
        <w:numPr>
          <w:ilvl w:val="0"/>
          <w:numId w:val="9"/>
        </w:numPr>
      </w:pPr>
      <w:r>
        <w:t xml:space="preserve">The Incorporation Doctrine </w:t>
      </w:r>
    </w:p>
    <w:p w:rsidR="00BB62DC" w:rsidRDefault="00BB62DC" w:rsidP="00BB62DC"/>
    <w:p w:rsidR="00011A09" w:rsidRDefault="00011A09" w:rsidP="006901CD">
      <w:pPr>
        <w:pStyle w:val="ListParagraph"/>
        <w:numPr>
          <w:ilvl w:val="0"/>
          <w:numId w:val="9"/>
        </w:numPr>
      </w:pPr>
      <w:r>
        <w:t xml:space="preserve">The State Action Doctrine I </w:t>
      </w:r>
    </w:p>
    <w:p w:rsidR="00011A09" w:rsidRDefault="00011A09" w:rsidP="00011A09"/>
    <w:p w:rsidR="00011A09" w:rsidRDefault="00011A09" w:rsidP="006901CD">
      <w:pPr>
        <w:pStyle w:val="ListParagraph"/>
        <w:numPr>
          <w:ilvl w:val="0"/>
          <w:numId w:val="9"/>
        </w:numPr>
      </w:pPr>
      <w:r>
        <w:t>The State Action Doctrine II</w:t>
      </w:r>
    </w:p>
    <w:p w:rsidR="00011A09" w:rsidRDefault="00011A09" w:rsidP="00011A09"/>
    <w:p w:rsidR="00011A09" w:rsidRDefault="00011A09" w:rsidP="00011A09">
      <w:pPr>
        <w:rPr>
          <w:b/>
        </w:rPr>
      </w:pPr>
      <w:r>
        <w:rPr>
          <w:b/>
        </w:rPr>
        <w:t xml:space="preserve">Part V: Equal Protection </w:t>
      </w:r>
    </w:p>
    <w:p w:rsidR="006901CD" w:rsidRDefault="006901CD" w:rsidP="006901CD"/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The Constitutional Framework for Equal Protection Analysis; The Rational Basis Test </w:t>
      </w:r>
    </w:p>
    <w:p w:rsidR="00011A09" w:rsidRDefault="00011A09" w:rsidP="00011A09">
      <w:pPr>
        <w:pStyle w:val="ListParagraph"/>
        <w:ind w:left="360"/>
      </w:pPr>
    </w:p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Classifications Based on Race and National Origin; Express Classifications </w:t>
      </w:r>
    </w:p>
    <w:p w:rsidR="00011A09" w:rsidRDefault="00011A09" w:rsidP="00011A09"/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Classifications Based on Race and National Origin: Facially Neutral Laws </w:t>
      </w:r>
    </w:p>
    <w:p w:rsidR="00011A09" w:rsidRDefault="00011A09" w:rsidP="00011A09"/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The School Segregation Cases </w:t>
      </w:r>
    </w:p>
    <w:p w:rsidR="00011A09" w:rsidRDefault="00011A09" w:rsidP="00011A09"/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Racial Classifications Benefiting Minorities </w:t>
      </w:r>
    </w:p>
    <w:p w:rsidR="00011A09" w:rsidRDefault="00011A09" w:rsidP="00011A09"/>
    <w:p w:rsidR="00011A09" w:rsidRDefault="00011A09" w:rsidP="00011A09">
      <w:pPr>
        <w:pStyle w:val="ListParagraph"/>
        <w:numPr>
          <w:ilvl w:val="0"/>
          <w:numId w:val="9"/>
        </w:numPr>
      </w:pPr>
      <w:r>
        <w:t xml:space="preserve">Gender Classifications </w:t>
      </w:r>
    </w:p>
    <w:p w:rsidR="00011A09" w:rsidRDefault="00011A09" w:rsidP="00011A09"/>
    <w:p w:rsidR="00011A09" w:rsidRDefault="00011A09" w:rsidP="00011A09">
      <w:pPr>
        <w:pStyle w:val="ListParagraph"/>
        <w:numPr>
          <w:ilvl w:val="0"/>
          <w:numId w:val="9"/>
        </w:numPr>
      </w:pPr>
      <w:proofErr w:type="spellStart"/>
      <w:r>
        <w:t>Alienage</w:t>
      </w:r>
      <w:proofErr w:type="spellEnd"/>
      <w:r>
        <w:t xml:space="preserve"> Classification </w:t>
      </w:r>
    </w:p>
    <w:p w:rsidR="00011A09" w:rsidRDefault="00011A09" w:rsidP="00011A09"/>
    <w:p w:rsidR="00692372" w:rsidRDefault="00011A09" w:rsidP="00011A09">
      <w:pPr>
        <w:pStyle w:val="ListParagraph"/>
        <w:numPr>
          <w:ilvl w:val="0"/>
          <w:numId w:val="9"/>
        </w:numPr>
      </w:pPr>
      <w:r>
        <w:t xml:space="preserve">Other Classifications (Non-Marital Children, Age, Disability, Wealth, and Sexual Orientation) </w:t>
      </w:r>
    </w:p>
    <w:p w:rsidR="00692372" w:rsidRDefault="00692372" w:rsidP="00692372"/>
    <w:p w:rsidR="00063A0C" w:rsidRPr="00692372" w:rsidRDefault="00692372" w:rsidP="00692372">
      <w:pPr>
        <w:rPr>
          <w:b/>
        </w:rPr>
      </w:pPr>
      <w:r>
        <w:rPr>
          <w:b/>
        </w:rPr>
        <w:t xml:space="preserve">Part VI: Fundamental Rights and Due Process </w:t>
      </w:r>
    </w:p>
    <w:p w:rsidR="00692372" w:rsidRDefault="00692372" w:rsidP="005577B4"/>
    <w:p w:rsidR="00692372" w:rsidRDefault="005577B4" w:rsidP="006901CD">
      <w:pPr>
        <w:pStyle w:val="ListParagraph"/>
        <w:numPr>
          <w:ilvl w:val="0"/>
          <w:numId w:val="9"/>
        </w:numPr>
      </w:pPr>
      <w:r>
        <w:t>Substantive Due Process Revived:</w:t>
      </w:r>
      <w:r w:rsidR="00692372">
        <w:t xml:space="preserve"> Constitutional Protection for Family Autonomy</w:t>
      </w:r>
    </w:p>
    <w:p w:rsidR="00692372" w:rsidRDefault="00692372" w:rsidP="00692372">
      <w:pPr>
        <w:pStyle w:val="ListParagraph"/>
        <w:ind w:left="360"/>
      </w:pPr>
    </w:p>
    <w:p w:rsidR="00692372" w:rsidRDefault="00692372" w:rsidP="006901CD">
      <w:pPr>
        <w:pStyle w:val="ListParagraph"/>
        <w:numPr>
          <w:ilvl w:val="0"/>
          <w:numId w:val="9"/>
        </w:numPr>
      </w:pPr>
      <w:r>
        <w:t>Constitutional Protection for Reproductive Autonomy I</w:t>
      </w:r>
    </w:p>
    <w:p w:rsidR="00692372" w:rsidRDefault="00692372" w:rsidP="00692372"/>
    <w:p w:rsidR="00692372" w:rsidRDefault="00692372" w:rsidP="006901CD">
      <w:pPr>
        <w:pStyle w:val="ListParagraph"/>
        <w:numPr>
          <w:ilvl w:val="0"/>
          <w:numId w:val="9"/>
        </w:numPr>
      </w:pPr>
      <w:r>
        <w:t xml:space="preserve">Constitutional Protection for Reproductive Autonomy II </w:t>
      </w:r>
    </w:p>
    <w:p w:rsidR="00692372" w:rsidRDefault="00692372" w:rsidP="00692372"/>
    <w:p w:rsidR="00692372" w:rsidRDefault="00692372" w:rsidP="006901CD">
      <w:pPr>
        <w:pStyle w:val="ListParagraph"/>
        <w:numPr>
          <w:ilvl w:val="0"/>
          <w:numId w:val="9"/>
        </w:numPr>
      </w:pPr>
      <w:r>
        <w:t xml:space="preserve">Constitutional Protection for Sexual Orientation and Sexual Activity </w:t>
      </w:r>
    </w:p>
    <w:p w:rsidR="00692372" w:rsidRDefault="00692372" w:rsidP="00692372"/>
    <w:p w:rsidR="00692372" w:rsidRDefault="00692372" w:rsidP="006901CD">
      <w:pPr>
        <w:pStyle w:val="ListParagraph"/>
        <w:numPr>
          <w:ilvl w:val="0"/>
          <w:numId w:val="9"/>
        </w:numPr>
      </w:pPr>
      <w:r>
        <w:t xml:space="preserve">The Right to Vote </w:t>
      </w:r>
    </w:p>
    <w:p w:rsidR="00692372" w:rsidRDefault="00692372" w:rsidP="00692372"/>
    <w:p w:rsidR="00692372" w:rsidRDefault="00692372" w:rsidP="006901CD">
      <w:pPr>
        <w:pStyle w:val="ListParagraph"/>
        <w:numPr>
          <w:ilvl w:val="0"/>
          <w:numId w:val="9"/>
        </w:numPr>
      </w:pPr>
      <w:r>
        <w:t xml:space="preserve">Dilution of the Right to Vote </w:t>
      </w:r>
    </w:p>
    <w:p w:rsidR="00692372" w:rsidRDefault="00692372" w:rsidP="00692372"/>
    <w:p w:rsidR="00692372" w:rsidRDefault="00692372" w:rsidP="006901CD">
      <w:pPr>
        <w:pStyle w:val="ListParagraph"/>
        <w:numPr>
          <w:ilvl w:val="0"/>
          <w:numId w:val="9"/>
        </w:numPr>
      </w:pPr>
      <w:r>
        <w:t xml:space="preserve">Access to Courts </w:t>
      </w:r>
    </w:p>
    <w:p w:rsidR="00692372" w:rsidRDefault="00692372" w:rsidP="00692372"/>
    <w:p w:rsidR="005577B4" w:rsidRDefault="00692372" w:rsidP="006901CD">
      <w:pPr>
        <w:pStyle w:val="ListParagraph"/>
        <w:numPr>
          <w:ilvl w:val="0"/>
          <w:numId w:val="9"/>
        </w:numPr>
      </w:pPr>
      <w:r>
        <w:t xml:space="preserve">The Right to Education </w:t>
      </w:r>
    </w:p>
    <w:p w:rsidR="005577B4" w:rsidRDefault="005577B4" w:rsidP="005577B4"/>
    <w:p w:rsidR="005577B4" w:rsidRDefault="005577B4" w:rsidP="006901CD">
      <w:pPr>
        <w:pStyle w:val="ListParagraph"/>
        <w:numPr>
          <w:ilvl w:val="0"/>
          <w:numId w:val="9"/>
        </w:numPr>
      </w:pPr>
      <w:r>
        <w:t>Procedural Due Process I</w:t>
      </w:r>
    </w:p>
    <w:p w:rsidR="005577B4" w:rsidRDefault="005577B4" w:rsidP="005577B4"/>
    <w:p w:rsidR="005577B4" w:rsidRDefault="005577B4" w:rsidP="005577B4">
      <w:pPr>
        <w:pStyle w:val="ListParagraph"/>
        <w:numPr>
          <w:ilvl w:val="0"/>
          <w:numId w:val="9"/>
        </w:numPr>
      </w:pPr>
      <w:r>
        <w:t>Procedural Due Process II</w:t>
      </w:r>
    </w:p>
    <w:p w:rsidR="005577B4" w:rsidRDefault="005577B4" w:rsidP="005577B4"/>
    <w:p w:rsidR="007B2FD4" w:rsidRPr="007B2FD4" w:rsidRDefault="005577B4" w:rsidP="007B2FD4">
      <w:pPr>
        <w:pStyle w:val="ListParagraph"/>
        <w:numPr>
          <w:ilvl w:val="0"/>
          <w:numId w:val="9"/>
        </w:numPr>
      </w:pPr>
      <w:r>
        <w:t xml:space="preserve">Flex/Review Class </w:t>
      </w:r>
    </w:p>
    <w:p w:rsidR="00990F43" w:rsidRPr="007B2FD4" w:rsidRDefault="00990F43" w:rsidP="007B2FD4">
      <w:pPr>
        <w:rPr>
          <w:b/>
        </w:rPr>
      </w:pPr>
    </w:p>
    <w:p w:rsidR="00990F43" w:rsidRDefault="00990F43" w:rsidP="00990F43"/>
    <w:p w:rsidR="00990F43" w:rsidRPr="00990F43" w:rsidRDefault="00990F43" w:rsidP="00990F43"/>
    <w:p w:rsidR="004E6897" w:rsidRPr="00CA55BF" w:rsidRDefault="004E6897" w:rsidP="005F4C59">
      <w:pPr>
        <w:rPr>
          <w:b/>
        </w:rPr>
      </w:pPr>
    </w:p>
    <w:sectPr w:rsidR="004E6897" w:rsidRPr="00CA55BF" w:rsidSect="004E68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D79"/>
    <w:multiLevelType w:val="hybridMultilevel"/>
    <w:tmpl w:val="F30E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E29"/>
    <w:multiLevelType w:val="hybridMultilevel"/>
    <w:tmpl w:val="A3DEE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F0878"/>
    <w:multiLevelType w:val="hybridMultilevel"/>
    <w:tmpl w:val="40BE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A7C"/>
    <w:multiLevelType w:val="hybridMultilevel"/>
    <w:tmpl w:val="84623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57051"/>
    <w:multiLevelType w:val="hybridMultilevel"/>
    <w:tmpl w:val="49407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F931E0E"/>
    <w:multiLevelType w:val="hybridMultilevel"/>
    <w:tmpl w:val="7B669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951970"/>
    <w:multiLevelType w:val="hybridMultilevel"/>
    <w:tmpl w:val="01D21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641D9"/>
    <w:multiLevelType w:val="hybridMultilevel"/>
    <w:tmpl w:val="CEBC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22B5F"/>
    <w:multiLevelType w:val="hybridMultilevel"/>
    <w:tmpl w:val="46AE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1F9F"/>
    <w:multiLevelType w:val="hybridMultilevel"/>
    <w:tmpl w:val="93581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974E6E"/>
    <w:multiLevelType w:val="hybridMultilevel"/>
    <w:tmpl w:val="358EE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B20B8"/>
    <w:multiLevelType w:val="hybridMultilevel"/>
    <w:tmpl w:val="DD745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6897"/>
    <w:rsid w:val="00011A09"/>
    <w:rsid w:val="00056AA3"/>
    <w:rsid w:val="00063A0C"/>
    <w:rsid w:val="00104E39"/>
    <w:rsid w:val="00136C45"/>
    <w:rsid w:val="00200543"/>
    <w:rsid w:val="003714A6"/>
    <w:rsid w:val="00420E17"/>
    <w:rsid w:val="00452702"/>
    <w:rsid w:val="004E6897"/>
    <w:rsid w:val="004F6BD3"/>
    <w:rsid w:val="00547052"/>
    <w:rsid w:val="005577B4"/>
    <w:rsid w:val="0057654F"/>
    <w:rsid w:val="00583373"/>
    <w:rsid w:val="005B4BBC"/>
    <w:rsid w:val="005C3CAA"/>
    <w:rsid w:val="005F4C59"/>
    <w:rsid w:val="006901CD"/>
    <w:rsid w:val="00692372"/>
    <w:rsid w:val="006F213F"/>
    <w:rsid w:val="007B2FD4"/>
    <w:rsid w:val="007B3AC2"/>
    <w:rsid w:val="00933450"/>
    <w:rsid w:val="00961396"/>
    <w:rsid w:val="00990F43"/>
    <w:rsid w:val="00B7580F"/>
    <w:rsid w:val="00B92B19"/>
    <w:rsid w:val="00BB62DC"/>
    <w:rsid w:val="00C05309"/>
    <w:rsid w:val="00CA55BF"/>
    <w:rsid w:val="00D175D2"/>
    <w:rsid w:val="00EA7A4C"/>
    <w:rsid w:val="00EE45B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oss@law.berkele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3445</Characters>
  <Application>Microsoft Macintosh Word</Application>
  <DocSecurity>0</DocSecurity>
  <Lines>28</Lines>
  <Paragraphs>6</Paragraphs>
  <ScaleCrop>false</ScaleCrop>
  <Company>UC Berkeley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Bertrall Ross</dc:creator>
  <cp:keywords/>
  <cp:lastModifiedBy>Bertrall Ross</cp:lastModifiedBy>
  <cp:revision>2</cp:revision>
  <dcterms:created xsi:type="dcterms:W3CDTF">2011-10-17T23:56:00Z</dcterms:created>
  <dcterms:modified xsi:type="dcterms:W3CDTF">2011-10-17T23:56:00Z</dcterms:modified>
</cp:coreProperties>
</file>