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37" w:rsidRPr="00967FA7" w:rsidRDefault="006D3D37" w:rsidP="006D3D37">
      <w:pPr>
        <w:rPr>
          <w:rFonts w:ascii="Garamond" w:hAnsi="Garamond"/>
          <w:b/>
          <w:sz w:val="18"/>
          <w:szCs w:val="18"/>
        </w:rPr>
      </w:pPr>
    </w:p>
    <w:p w:rsidR="00D314D6" w:rsidRPr="002122CA" w:rsidRDefault="008F7222" w:rsidP="006D3D37">
      <w:pPr>
        <w:rPr>
          <w:rFonts w:ascii="Garamond" w:hAnsi="Garamond"/>
          <w:b/>
          <w:sz w:val="18"/>
          <w:szCs w:val="18"/>
        </w:rPr>
      </w:pPr>
      <w:r w:rsidRPr="002122CA">
        <w:rPr>
          <w:rFonts w:ascii="Garamond" w:hAnsi="Garamond"/>
          <w:b/>
          <w:sz w:val="48"/>
          <w:szCs w:val="48"/>
        </w:rPr>
        <w:tab/>
      </w:r>
    </w:p>
    <w:p w:rsidR="008F7222" w:rsidRDefault="00D314D6" w:rsidP="001161FC">
      <w:pPr>
        <w:jc w:val="center"/>
        <w:rPr>
          <w:rFonts w:ascii="Garamond" w:hAnsi="Garamond"/>
          <w:b/>
          <w:sz w:val="32"/>
          <w:szCs w:val="32"/>
        </w:rPr>
      </w:pPr>
      <w:r w:rsidRPr="002122CA">
        <w:rPr>
          <w:rFonts w:ascii="Garamond" w:hAnsi="Garamond"/>
          <w:b/>
          <w:sz w:val="48"/>
          <w:szCs w:val="48"/>
        </w:rPr>
        <w:t xml:space="preserve">      </w:t>
      </w:r>
      <w:r w:rsidR="001161FC" w:rsidRPr="001161FC">
        <w:rPr>
          <w:rFonts w:ascii="Garamond" w:hAnsi="Garamond"/>
          <w:b/>
          <w:sz w:val="32"/>
          <w:szCs w:val="32"/>
        </w:rPr>
        <w:t>The Center for the Study of Law and Society invites you to join us for</w:t>
      </w:r>
    </w:p>
    <w:p w:rsidR="008F7222" w:rsidRPr="00967FA7" w:rsidRDefault="008F7222" w:rsidP="00D314D6">
      <w:pPr>
        <w:rPr>
          <w:rFonts w:ascii="Garamond" w:hAnsi="Garamond"/>
          <w:b/>
          <w:sz w:val="32"/>
          <w:szCs w:val="32"/>
        </w:rPr>
      </w:pPr>
    </w:p>
    <w:p w:rsidR="008F7222" w:rsidRPr="001161FC" w:rsidRDefault="001161FC" w:rsidP="001161FC">
      <w:pPr>
        <w:jc w:val="center"/>
        <w:rPr>
          <w:rFonts w:ascii="Garamond" w:hAnsi="Garamond"/>
          <w:b/>
          <w:sz w:val="48"/>
          <w:szCs w:val="48"/>
        </w:rPr>
      </w:pPr>
      <w:r w:rsidRPr="001161FC">
        <w:rPr>
          <w:rFonts w:ascii="Garamond" w:hAnsi="Garamond"/>
          <w:b/>
          <w:sz w:val="48"/>
          <w:szCs w:val="48"/>
        </w:rPr>
        <w:t>A Conversation in Law and Society</w:t>
      </w:r>
    </w:p>
    <w:p w:rsidR="001161FC" w:rsidRPr="002122CA" w:rsidRDefault="001161FC" w:rsidP="001161FC">
      <w:pPr>
        <w:jc w:val="center"/>
        <w:rPr>
          <w:rFonts w:ascii="Garamond" w:hAnsi="Garamond"/>
          <w:b/>
          <w:sz w:val="44"/>
          <w:szCs w:val="44"/>
        </w:rPr>
      </w:pPr>
    </w:p>
    <w:p w:rsidR="009117DB" w:rsidRPr="001161FC" w:rsidRDefault="001161FC" w:rsidP="002122CA">
      <w:pPr>
        <w:jc w:val="center"/>
        <w:rPr>
          <w:rFonts w:ascii="Garamond" w:hAnsi="Garamond"/>
          <w:b/>
          <w:sz w:val="48"/>
          <w:szCs w:val="48"/>
        </w:rPr>
      </w:pPr>
      <w:r>
        <w:rPr>
          <w:rFonts w:ascii="Garamond" w:hAnsi="Garamond"/>
          <w:b/>
          <w:sz w:val="48"/>
          <w:szCs w:val="48"/>
        </w:rPr>
        <w:t>W</w:t>
      </w:r>
      <w:r w:rsidR="005E4AF3" w:rsidRPr="001161FC">
        <w:rPr>
          <w:rFonts w:ascii="Garamond" w:hAnsi="Garamond"/>
          <w:b/>
          <w:sz w:val="48"/>
          <w:szCs w:val="48"/>
        </w:rPr>
        <w:t xml:space="preserve">ith </w:t>
      </w:r>
      <w:r w:rsidR="00B82B00">
        <w:rPr>
          <w:rFonts w:ascii="Garamond" w:hAnsi="Garamond"/>
          <w:b/>
          <w:sz w:val="48"/>
          <w:szCs w:val="48"/>
        </w:rPr>
        <w:t>Sally Engle Merry</w:t>
      </w:r>
    </w:p>
    <w:p w:rsidR="001161FC" w:rsidRDefault="001161FC" w:rsidP="002122CA">
      <w:pPr>
        <w:jc w:val="center"/>
        <w:rPr>
          <w:rFonts w:ascii="Garamond" w:hAnsi="Garamond"/>
          <w:b/>
          <w:sz w:val="40"/>
          <w:szCs w:val="40"/>
        </w:rPr>
      </w:pPr>
    </w:p>
    <w:p w:rsidR="001161FC" w:rsidRPr="001161FC" w:rsidRDefault="001161FC" w:rsidP="001161FC">
      <w:pPr>
        <w:jc w:val="center"/>
        <w:rPr>
          <w:b/>
          <w:sz w:val="36"/>
          <w:szCs w:val="36"/>
        </w:rPr>
      </w:pPr>
      <w:r w:rsidRPr="001161FC">
        <w:rPr>
          <w:b/>
          <w:sz w:val="36"/>
          <w:szCs w:val="36"/>
        </w:rPr>
        <w:t>Interviewed by Calvin Morrill</w:t>
      </w:r>
    </w:p>
    <w:p w:rsidR="001161FC" w:rsidRPr="002122CA" w:rsidRDefault="001161FC" w:rsidP="001161FC">
      <w:pPr>
        <w:jc w:val="center"/>
        <w:rPr>
          <w:rFonts w:ascii="Garamond" w:hAnsi="Garamond"/>
          <w:b/>
          <w:sz w:val="33"/>
          <w:szCs w:val="33"/>
        </w:rPr>
      </w:pPr>
      <w:r w:rsidRPr="002122CA">
        <w:rPr>
          <w:rFonts w:ascii="Garamond" w:hAnsi="Garamond"/>
          <w:b/>
          <w:sz w:val="33"/>
          <w:szCs w:val="33"/>
        </w:rPr>
        <w:t xml:space="preserve">Friday, </w:t>
      </w:r>
      <w:r w:rsidR="00B82B00">
        <w:rPr>
          <w:rFonts w:ascii="Garamond" w:hAnsi="Garamond"/>
          <w:b/>
          <w:sz w:val="33"/>
          <w:szCs w:val="33"/>
        </w:rPr>
        <w:t>February 6, 2015</w:t>
      </w:r>
    </w:p>
    <w:p w:rsidR="001161FC" w:rsidRPr="002122CA" w:rsidRDefault="001161FC" w:rsidP="001161FC">
      <w:pPr>
        <w:jc w:val="center"/>
        <w:rPr>
          <w:rFonts w:ascii="Garamond" w:hAnsi="Garamond"/>
          <w:b/>
          <w:sz w:val="33"/>
          <w:szCs w:val="33"/>
        </w:rPr>
      </w:pPr>
      <w:r w:rsidRPr="002122CA">
        <w:rPr>
          <w:rFonts w:ascii="Garamond" w:hAnsi="Garamond"/>
          <w:b/>
          <w:sz w:val="33"/>
          <w:szCs w:val="33"/>
        </w:rPr>
        <w:t>2:00 to 3:30 p.m.</w:t>
      </w:r>
    </w:p>
    <w:p w:rsidR="001161FC" w:rsidRPr="002122CA" w:rsidRDefault="001161FC" w:rsidP="001161FC">
      <w:pPr>
        <w:jc w:val="center"/>
        <w:rPr>
          <w:rFonts w:ascii="Garamond" w:hAnsi="Garamond"/>
          <w:b/>
          <w:sz w:val="33"/>
          <w:szCs w:val="33"/>
        </w:rPr>
      </w:pPr>
      <w:proofErr w:type="spellStart"/>
      <w:r w:rsidRPr="002122CA">
        <w:rPr>
          <w:rFonts w:ascii="Garamond" w:hAnsi="Garamond"/>
          <w:b/>
          <w:sz w:val="33"/>
          <w:szCs w:val="33"/>
        </w:rPr>
        <w:t>Boalt</w:t>
      </w:r>
      <w:proofErr w:type="spellEnd"/>
      <w:r w:rsidRPr="002122CA">
        <w:rPr>
          <w:rFonts w:ascii="Garamond" w:hAnsi="Garamond"/>
          <w:b/>
          <w:sz w:val="33"/>
          <w:szCs w:val="33"/>
        </w:rPr>
        <w:t xml:space="preserve"> Hall, Room 140</w:t>
      </w:r>
    </w:p>
    <w:p w:rsidR="001161FC" w:rsidRDefault="00233FD2" w:rsidP="002122CA">
      <w:pPr>
        <w:jc w:val="center"/>
        <w:rPr>
          <w:rFonts w:ascii="Garamond" w:hAnsi="Garamond"/>
          <w:b/>
          <w:sz w:val="33"/>
          <w:szCs w:val="33"/>
        </w:rPr>
      </w:pPr>
      <w:r>
        <w:rPr>
          <w:rFonts w:ascii="Garamond" w:hAnsi="Garamond"/>
          <w:b/>
          <w:sz w:val="33"/>
          <w:szCs w:val="33"/>
        </w:rPr>
        <w:t>Reception to follow - 2240 Piedmont</w:t>
      </w:r>
    </w:p>
    <w:p w:rsidR="00233FD2" w:rsidRDefault="00233FD2" w:rsidP="002122CA">
      <w:pPr>
        <w:jc w:val="center"/>
        <w:rPr>
          <w:rFonts w:ascii="Garamond" w:hAnsi="Garamond"/>
          <w:b/>
          <w:sz w:val="40"/>
          <w:szCs w:val="40"/>
        </w:rPr>
      </w:pPr>
    </w:p>
    <w:p w:rsidR="001161FC" w:rsidRDefault="00B82B00" w:rsidP="002122CA">
      <w:pPr>
        <w:jc w:val="center"/>
        <w:rPr>
          <w:rFonts w:ascii="Garamond" w:hAnsi="Garamond"/>
          <w:b/>
          <w:sz w:val="40"/>
          <w:szCs w:val="40"/>
        </w:rPr>
      </w:pPr>
      <w:r>
        <w:rPr>
          <w:rFonts w:ascii="Garamond" w:hAnsi="Garamond"/>
          <w:b/>
          <w:noProof/>
          <w:sz w:val="40"/>
          <w:szCs w:val="40"/>
        </w:rPr>
        <w:drawing>
          <wp:inline distT="0" distB="0" distL="0" distR="0">
            <wp:extent cx="2495550" cy="30025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169" cy="3006891"/>
                    </a:xfrm>
                    <a:prstGeom prst="rect">
                      <a:avLst/>
                    </a:prstGeom>
                    <a:noFill/>
                    <a:ln>
                      <a:noFill/>
                    </a:ln>
                  </pic:spPr>
                </pic:pic>
              </a:graphicData>
            </a:graphic>
          </wp:inline>
        </w:drawing>
      </w:r>
    </w:p>
    <w:p w:rsidR="001161FC" w:rsidRDefault="001161FC" w:rsidP="001161FC">
      <w:pPr>
        <w:rPr>
          <w:b/>
          <w:sz w:val="20"/>
          <w:szCs w:val="20"/>
        </w:rPr>
      </w:pPr>
    </w:p>
    <w:p w:rsidR="00086289" w:rsidRDefault="00B82B00" w:rsidP="00B82B00">
      <w:pPr>
        <w:jc w:val="both"/>
        <w:rPr>
          <w:b/>
          <w:sz w:val="20"/>
          <w:szCs w:val="20"/>
        </w:rPr>
      </w:pPr>
      <w:r w:rsidRPr="00B82B00">
        <w:rPr>
          <w:b/>
          <w:sz w:val="23"/>
          <w:szCs w:val="23"/>
          <w:u w:val="single"/>
        </w:rPr>
        <w:t>Sally Engle Merry</w:t>
      </w:r>
      <w:r w:rsidRPr="00B82B00">
        <w:rPr>
          <w:sz w:val="23"/>
          <w:szCs w:val="23"/>
        </w:rPr>
        <w:t xml:space="preserve"> is Silver Professor of Anthropology at New York University and a faculty director of the Center for Human Rights and Global Justice at the NYU School of Law.  She holds a B.A. from Wellesley College (1966), M.A. from Yale University (1967), and Ph.D. from Brandeis University (1978).  She was a Professor of Anthropology at Wellesley College from 1975 to 2005. Her books include </w:t>
      </w:r>
      <w:r w:rsidRPr="00B82B00">
        <w:rPr>
          <w:i/>
          <w:sz w:val="23"/>
          <w:szCs w:val="23"/>
        </w:rPr>
        <w:t>Urban Danger: Life in a Neighborhood of Strangers</w:t>
      </w:r>
      <w:r w:rsidR="00EC448E">
        <w:rPr>
          <w:sz w:val="23"/>
          <w:szCs w:val="23"/>
        </w:rPr>
        <w:t xml:space="preserve"> (1981</w:t>
      </w:r>
      <w:bookmarkStart w:id="0" w:name="_GoBack"/>
      <w:bookmarkEnd w:id="0"/>
      <w:r w:rsidRPr="00B82B00">
        <w:rPr>
          <w:sz w:val="23"/>
          <w:szCs w:val="23"/>
        </w:rPr>
        <w:t xml:space="preserve">), </w:t>
      </w:r>
      <w:r w:rsidRPr="00B82B00">
        <w:rPr>
          <w:i/>
          <w:sz w:val="23"/>
          <w:szCs w:val="23"/>
        </w:rPr>
        <w:t>Getting Justice and Getting Even:  Legal Consciousness Among Working-Class Americans</w:t>
      </w:r>
      <w:r w:rsidRPr="00B82B00">
        <w:rPr>
          <w:sz w:val="23"/>
          <w:szCs w:val="23"/>
        </w:rPr>
        <w:t xml:space="preserve"> (1990), </w:t>
      </w:r>
      <w:r w:rsidRPr="00B82B00">
        <w:rPr>
          <w:i/>
          <w:iCs/>
          <w:sz w:val="23"/>
          <w:szCs w:val="23"/>
        </w:rPr>
        <w:t>Colonizing Hawai’i: The Cultural Power of Law</w:t>
      </w:r>
      <w:r w:rsidRPr="00B82B00">
        <w:rPr>
          <w:sz w:val="23"/>
          <w:szCs w:val="23"/>
        </w:rPr>
        <w:t xml:space="preserve"> (2000), which received the 2001 J. Willard Hurst Prize from the Law and Society Association, </w:t>
      </w:r>
      <w:r w:rsidRPr="00B82B00">
        <w:rPr>
          <w:i/>
          <w:sz w:val="23"/>
          <w:szCs w:val="23"/>
        </w:rPr>
        <w:t>Human Rights and Gender Violence: Translating Interna</w:t>
      </w:r>
      <w:r>
        <w:rPr>
          <w:i/>
          <w:sz w:val="23"/>
          <w:szCs w:val="23"/>
        </w:rPr>
        <w:t>tional Law into Local Justice</w:t>
      </w:r>
      <w:r w:rsidRPr="00B82B00">
        <w:rPr>
          <w:i/>
          <w:sz w:val="23"/>
          <w:szCs w:val="23"/>
        </w:rPr>
        <w:t xml:space="preserve"> </w:t>
      </w:r>
      <w:r w:rsidRPr="00B82B00">
        <w:rPr>
          <w:sz w:val="23"/>
          <w:szCs w:val="23"/>
        </w:rPr>
        <w:t>(</w:t>
      </w:r>
      <w:r>
        <w:rPr>
          <w:sz w:val="23"/>
          <w:szCs w:val="23"/>
        </w:rPr>
        <w:t xml:space="preserve">2006), </w:t>
      </w:r>
      <w:r w:rsidRPr="00B82B00">
        <w:rPr>
          <w:sz w:val="23"/>
          <w:szCs w:val="23"/>
        </w:rPr>
        <w:t xml:space="preserve">and </w:t>
      </w:r>
      <w:r w:rsidRPr="00B82B00">
        <w:rPr>
          <w:i/>
          <w:sz w:val="23"/>
          <w:szCs w:val="23"/>
        </w:rPr>
        <w:t>Gender Violence: A Cultural Perspective</w:t>
      </w:r>
      <w:r w:rsidRPr="00B82B00">
        <w:rPr>
          <w:sz w:val="23"/>
          <w:szCs w:val="23"/>
        </w:rPr>
        <w:t xml:space="preserve"> (2009</w:t>
      </w:r>
      <w:r>
        <w:rPr>
          <w:sz w:val="23"/>
          <w:szCs w:val="23"/>
        </w:rPr>
        <w:t xml:space="preserve">).   </w:t>
      </w:r>
      <w:r w:rsidRPr="00B82B00">
        <w:rPr>
          <w:sz w:val="23"/>
          <w:szCs w:val="23"/>
        </w:rPr>
        <w:t xml:space="preserve">She served as President of the Law and Society Association from 1993 to 1995, President of the Association for Political and Legal Anthropology from 1997 to 1999, and President of the American Ethnological Society from 2011 to 2013. In 2007 she received the </w:t>
      </w:r>
      <w:proofErr w:type="spellStart"/>
      <w:r w:rsidRPr="00B82B00">
        <w:rPr>
          <w:sz w:val="23"/>
          <w:szCs w:val="23"/>
        </w:rPr>
        <w:t>Kalven</w:t>
      </w:r>
      <w:proofErr w:type="spellEnd"/>
      <w:r w:rsidRPr="00B82B00">
        <w:rPr>
          <w:sz w:val="23"/>
          <w:szCs w:val="23"/>
        </w:rPr>
        <w:t xml:space="preserve"> Prize of the Law and Society Association, an award that recognizes a significant a body of scholarship in the field.  In 2010, she was awarded the J.I. Staley Prize from the School of Advanced Research for </w:t>
      </w:r>
      <w:r w:rsidRPr="00B82B00">
        <w:rPr>
          <w:i/>
          <w:sz w:val="23"/>
          <w:szCs w:val="23"/>
        </w:rPr>
        <w:t xml:space="preserve">Human Rights and Gender Violence.  </w:t>
      </w:r>
      <w:r w:rsidRPr="00B82B00">
        <w:rPr>
          <w:rFonts w:cs="Arial"/>
          <w:sz w:val="23"/>
          <w:szCs w:val="23"/>
          <w:lang w:val="en"/>
        </w:rPr>
        <w:t xml:space="preserve">In 2013 she received the honorary degree of </w:t>
      </w:r>
      <w:r w:rsidRPr="00B82B00">
        <w:rPr>
          <w:sz w:val="23"/>
          <w:szCs w:val="23"/>
        </w:rPr>
        <w:t xml:space="preserve">Doctor of Law, </w:t>
      </w:r>
      <w:r w:rsidRPr="00B82B00">
        <w:rPr>
          <w:i/>
          <w:sz w:val="23"/>
          <w:szCs w:val="23"/>
        </w:rPr>
        <w:t xml:space="preserve">honoris causa </w:t>
      </w:r>
      <w:r w:rsidRPr="00B82B00">
        <w:rPr>
          <w:sz w:val="23"/>
          <w:szCs w:val="23"/>
        </w:rPr>
        <w:t>from McGill</w:t>
      </w:r>
      <w:r>
        <w:rPr>
          <w:sz w:val="23"/>
          <w:szCs w:val="23"/>
        </w:rPr>
        <w:t xml:space="preserve"> University, </w:t>
      </w:r>
      <w:r w:rsidRPr="00B82B00">
        <w:rPr>
          <w:sz w:val="23"/>
          <w:szCs w:val="23"/>
        </w:rPr>
        <w:t>Montreal, Canada.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33FD2">
        <w:rPr>
          <w:b/>
          <w:sz w:val="20"/>
          <w:szCs w:val="20"/>
        </w:rPr>
        <w:tab/>
      </w:r>
    </w:p>
    <w:p w:rsidR="001161FC" w:rsidRPr="001161FC" w:rsidRDefault="00086289" w:rsidP="00086289">
      <w:pPr>
        <w:ind w:left="7920"/>
        <w:jc w:val="both"/>
        <w:rPr>
          <w:b/>
          <w:sz w:val="36"/>
          <w:szCs w:val="36"/>
        </w:rPr>
      </w:pPr>
      <w:r>
        <w:rPr>
          <w:rFonts w:ascii="Arial" w:hAnsi="Arial" w:cs="Arial"/>
          <w:b/>
          <w:sz w:val="20"/>
          <w:szCs w:val="20"/>
        </w:rPr>
        <w:t xml:space="preserve">Jonathan </w:t>
      </w:r>
      <w:r w:rsidR="00233FD2" w:rsidRPr="00233FD2">
        <w:rPr>
          <w:rFonts w:ascii="Arial" w:hAnsi="Arial" w:cs="Arial"/>
          <w:b/>
          <w:sz w:val="20"/>
          <w:szCs w:val="20"/>
        </w:rPr>
        <w:t>Simon, Director</w:t>
      </w:r>
    </w:p>
    <w:sectPr w:rsidR="001161FC" w:rsidRPr="001161FC" w:rsidSect="00B82B00">
      <w:pgSz w:w="12240" w:h="15840" w:code="1"/>
      <w:pgMar w:top="720" w:right="720" w:bottom="288"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22"/>
    <w:rsid w:val="00086289"/>
    <w:rsid w:val="000D061F"/>
    <w:rsid w:val="000E2C83"/>
    <w:rsid w:val="001161FC"/>
    <w:rsid w:val="002122CA"/>
    <w:rsid w:val="00233FD2"/>
    <w:rsid w:val="00305B0A"/>
    <w:rsid w:val="00453038"/>
    <w:rsid w:val="004573FD"/>
    <w:rsid w:val="004A56E2"/>
    <w:rsid w:val="005D7E22"/>
    <w:rsid w:val="005E4AF3"/>
    <w:rsid w:val="006D3D37"/>
    <w:rsid w:val="0070562A"/>
    <w:rsid w:val="00761D75"/>
    <w:rsid w:val="00860A43"/>
    <w:rsid w:val="00882E20"/>
    <w:rsid w:val="00892E92"/>
    <w:rsid w:val="008F7222"/>
    <w:rsid w:val="009117DB"/>
    <w:rsid w:val="00967FA7"/>
    <w:rsid w:val="009D5A31"/>
    <w:rsid w:val="00A158CE"/>
    <w:rsid w:val="00A43E21"/>
    <w:rsid w:val="00AC253D"/>
    <w:rsid w:val="00AD7C9B"/>
    <w:rsid w:val="00AF53F1"/>
    <w:rsid w:val="00B82B00"/>
    <w:rsid w:val="00BF6175"/>
    <w:rsid w:val="00D314D6"/>
    <w:rsid w:val="00DC42B8"/>
    <w:rsid w:val="00EA77A9"/>
    <w:rsid w:val="00EC448E"/>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5A31"/>
    <w:rPr>
      <w:rFonts w:ascii="Tahoma" w:hAnsi="Tahoma" w:cs="Tahoma"/>
      <w:sz w:val="16"/>
      <w:szCs w:val="16"/>
    </w:rPr>
  </w:style>
  <w:style w:type="character" w:customStyle="1" w:styleId="BalloonTextChar">
    <w:name w:val="Balloon Text Char"/>
    <w:basedOn w:val="DefaultParagraphFont"/>
    <w:link w:val="BalloonText"/>
    <w:rsid w:val="009D5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5A31"/>
    <w:rPr>
      <w:rFonts w:ascii="Tahoma" w:hAnsi="Tahoma" w:cs="Tahoma"/>
      <w:sz w:val="16"/>
      <w:szCs w:val="16"/>
    </w:rPr>
  </w:style>
  <w:style w:type="character" w:customStyle="1" w:styleId="BalloonTextChar">
    <w:name w:val="Balloon Text Char"/>
    <w:basedOn w:val="DefaultParagraphFont"/>
    <w:link w:val="BalloonText"/>
    <w:rsid w:val="009D5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!law-mgentes</dc:creator>
  <cp:lastModifiedBy>Mary (Meg) J. Gentes</cp:lastModifiedBy>
  <cp:revision>6</cp:revision>
  <cp:lastPrinted>2015-01-28T18:21:00Z</cp:lastPrinted>
  <dcterms:created xsi:type="dcterms:W3CDTF">2015-01-28T17:05:00Z</dcterms:created>
  <dcterms:modified xsi:type="dcterms:W3CDTF">2015-01-28T18:21:00Z</dcterms:modified>
</cp:coreProperties>
</file>